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D4" w:rsidRPr="004D6BE3" w:rsidRDefault="004D6BE3" w:rsidP="004D6BE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D6BE3">
        <w:rPr>
          <w:rFonts w:ascii="Times New Roman" w:hAnsi="Times New Roman" w:cs="Times New Roman"/>
          <w:b/>
          <w:i/>
          <w:sz w:val="24"/>
          <w:szCs w:val="24"/>
        </w:rPr>
        <w:t>Załącznik nr 2 - Specyfikacja techniczna zamówienia</w:t>
      </w:r>
      <w:r w:rsidR="007B68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D6BE3" w:rsidRDefault="004D6BE3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BE3" w:rsidRDefault="004D6BE3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DB0" w:rsidRDefault="00781DB0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SPECYFIKACJA TECHNICZNA ZAMOWIENIA</w:t>
      </w:r>
      <w:r w:rsidR="007B685D">
        <w:rPr>
          <w:rFonts w:ascii="Times New Roman" w:hAnsi="Times New Roman" w:cs="Times New Roman"/>
          <w:b/>
          <w:sz w:val="24"/>
          <w:szCs w:val="24"/>
        </w:rPr>
        <w:t xml:space="preserve"> cz. I</w:t>
      </w:r>
    </w:p>
    <w:p w:rsidR="00781DB0" w:rsidRDefault="00781DB0" w:rsidP="00781D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94F" w:rsidRDefault="000D594F" w:rsidP="000D594F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379"/>
        <w:gridCol w:w="1559"/>
        <w:gridCol w:w="709"/>
      </w:tblGrid>
      <w:tr w:rsidR="000D594F" w:rsidRPr="000D594F" w:rsidTr="000D594F"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D594F" w:rsidRPr="00ED2C62" w:rsidRDefault="000D594F" w:rsidP="009C58C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2C62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Nazwa (opis) przedmiotu</w:t>
            </w:r>
          </w:p>
          <w:p w:rsidR="000D594F" w:rsidRPr="000D594F" w:rsidRDefault="000D594F" w:rsidP="009C58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zamówienia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Jedn.</w:t>
            </w:r>
          </w:p>
          <w:p w:rsidR="000D594F" w:rsidRPr="000D594F" w:rsidRDefault="000D594F" w:rsidP="009C58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</w:tr>
      <w:tr w:rsidR="000D594F" w:rsidRPr="000D594F" w:rsidTr="000D594F"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2C6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ED2C62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Kolba miarowa ze szlifem klasa B 50 ml z korkiem PE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20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Butelka z PE do biurety Schillinga 1000 ml , średnica szyjki butelki 25mm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Butelka szklana z niebieską nakrętką BORO 3.3 GL45 500ml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simax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10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Probówka samo-stojąca FALCON z nakrętką i skalą, pojemność 50ml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200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Statyw na próbki FALCON z PP składany fi 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8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Puste Pudełko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TipBox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 PP ze statywem na końcówki do pipet 100 µl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Puste Pudełko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TipBox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 PP ze statywem na końcówki do pipet 1000 µl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Pęseta stalowa, końcówki ostre 18-8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dł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 130mm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Szczotki do pipet 1ml - 25ml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Szczotka do probówek z kogucikiem fi włosia 26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Szczotka do cylindrów 100ml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Szczotka do kolb stożkowych 250ml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Kuwety prostokątne 10 mm do badań na spektrofotometrach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Merck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Kuwety prostokątne 50 mm do badań na spektrofotometrach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Merck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Krystalizator szklany z wylewem o pojemności 2000 ml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Zlewka szklana wysoka z wylewem. 400 ml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borokrzemowa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10</w:t>
            </w:r>
          </w:p>
        </w:tc>
      </w:tr>
    </w:tbl>
    <w:p w:rsidR="000D594F" w:rsidRDefault="000D594F" w:rsidP="00781D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9DE" w:rsidRDefault="00A659DE" w:rsidP="00A659D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D594F" w:rsidRDefault="000D594F" w:rsidP="000D59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D594F" w:rsidRDefault="000D594F" w:rsidP="00A659D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59DE" w:rsidRDefault="00A659DE" w:rsidP="00A65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9DE" w:rsidRDefault="00A659DE" w:rsidP="00A65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SPECYFIKACJA TECHNICZNA ZAMOWIENIA</w:t>
      </w:r>
      <w:r w:rsidR="007B685D">
        <w:rPr>
          <w:rFonts w:ascii="Times New Roman" w:hAnsi="Times New Roman" w:cs="Times New Roman"/>
          <w:b/>
          <w:sz w:val="24"/>
          <w:szCs w:val="24"/>
        </w:rPr>
        <w:t xml:space="preserve"> cz. II</w:t>
      </w:r>
    </w:p>
    <w:p w:rsidR="00A659DE" w:rsidRDefault="00A659DE" w:rsidP="00A65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6"/>
        <w:gridCol w:w="567"/>
        <w:gridCol w:w="634"/>
      </w:tblGrid>
      <w:tr w:rsidR="000D594F" w:rsidRPr="000D594F" w:rsidTr="000D594F"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D594F" w:rsidRPr="00ED2C62" w:rsidRDefault="000D594F" w:rsidP="009C58C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2C62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Nazwa (opis) przedmiotu</w:t>
            </w:r>
          </w:p>
          <w:p w:rsidR="000D594F" w:rsidRPr="000D594F" w:rsidRDefault="000D594F" w:rsidP="009C58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zamówienia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Jedn.</w:t>
            </w:r>
          </w:p>
          <w:p w:rsidR="000D594F" w:rsidRPr="000D594F" w:rsidRDefault="000D594F" w:rsidP="009C58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94F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Certyfikowany materiał odniesienia BCR 701 opakowanie 20g.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</w:tbl>
    <w:p w:rsidR="00A659DE" w:rsidRDefault="00A659D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6861" w:rsidRDefault="003E6861" w:rsidP="003E6861">
      <w:pPr>
        <w:pStyle w:val="Akapitzlist"/>
        <w:numPr>
          <w:ilvl w:val="0"/>
          <w:numId w:val="4"/>
        </w:numPr>
        <w:spacing w:line="360" w:lineRule="auto"/>
        <w:ind w:left="284" w:hanging="426"/>
        <w:rPr>
          <w:sz w:val="20"/>
          <w:szCs w:val="20"/>
        </w:rPr>
      </w:pPr>
      <w:r>
        <w:rPr>
          <w:sz w:val="20"/>
          <w:szCs w:val="20"/>
        </w:rPr>
        <w:t>Certyfikowany materiał odniesienia</w:t>
      </w:r>
      <w:r>
        <w:rPr>
          <w:bCs/>
          <w:sz w:val="20"/>
          <w:szCs w:val="20"/>
        </w:rPr>
        <w:t xml:space="preserve"> musi posiadać klasyfikacje i oznakowanie w języku polskim zgodne z obowiązującymi normami i przepisami BHP</w:t>
      </w:r>
    </w:p>
    <w:p w:rsidR="003E6861" w:rsidRDefault="003E6861" w:rsidP="003E6861">
      <w:pPr>
        <w:pStyle w:val="Akapitzlist"/>
        <w:numPr>
          <w:ilvl w:val="0"/>
          <w:numId w:val="4"/>
        </w:numPr>
        <w:spacing w:line="360" w:lineRule="auto"/>
        <w:ind w:left="284" w:hanging="426"/>
        <w:rPr>
          <w:sz w:val="20"/>
          <w:szCs w:val="20"/>
        </w:rPr>
      </w:pPr>
      <w:r>
        <w:rPr>
          <w:bCs/>
          <w:sz w:val="20"/>
          <w:szCs w:val="20"/>
        </w:rPr>
        <w:t>Wszystkie dodatkowe dokumenty (np. deklaracje przeznaczenia produktu itp.) wymagane do dostawy mają być przedstawione wraz z ofertą.</w:t>
      </w:r>
    </w:p>
    <w:p w:rsidR="003E6861" w:rsidRDefault="003E6861" w:rsidP="003E6861">
      <w:pPr>
        <w:pStyle w:val="Akapitzlist"/>
        <w:numPr>
          <w:ilvl w:val="0"/>
          <w:numId w:val="4"/>
        </w:numPr>
        <w:spacing w:line="360" w:lineRule="auto"/>
        <w:ind w:left="284" w:hanging="426"/>
        <w:rPr>
          <w:sz w:val="20"/>
          <w:szCs w:val="20"/>
        </w:rPr>
      </w:pPr>
      <w:r>
        <w:rPr>
          <w:bCs/>
          <w:sz w:val="20"/>
          <w:szCs w:val="20"/>
        </w:rPr>
        <w:t>Wymagane jest dostarczenie karty charakterystyki w języku polskim</w:t>
      </w:r>
    </w:p>
    <w:p w:rsidR="003E6861" w:rsidRDefault="003E686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659DE" w:rsidRDefault="00A659DE" w:rsidP="00A65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SPECYFIKACJA TECHNICZNA ZAMOWIENIA</w:t>
      </w:r>
      <w:r w:rsidR="007B685D">
        <w:rPr>
          <w:rFonts w:ascii="Times New Roman" w:hAnsi="Times New Roman" w:cs="Times New Roman"/>
          <w:b/>
          <w:sz w:val="24"/>
          <w:szCs w:val="24"/>
        </w:rPr>
        <w:t xml:space="preserve"> cz. III</w:t>
      </w:r>
    </w:p>
    <w:p w:rsidR="00A659DE" w:rsidRPr="002E65E2" w:rsidRDefault="00A659DE" w:rsidP="00A659DE">
      <w:pPr>
        <w:pStyle w:val="Tekstpodstawowy"/>
        <w:spacing w:line="276" w:lineRule="auto"/>
        <w:rPr>
          <w:rFonts w:cs="Times New Roman"/>
          <w:b/>
          <w:sz w:val="24"/>
        </w:rPr>
      </w:pPr>
    </w:p>
    <w:tbl>
      <w:tblPr>
        <w:tblW w:w="99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863"/>
        <w:gridCol w:w="567"/>
        <w:gridCol w:w="567"/>
      </w:tblGrid>
      <w:tr w:rsidR="000D594F" w:rsidRPr="00ED2C62" w:rsidTr="000D594F">
        <w:tc>
          <w:tcPr>
            <w:tcW w:w="99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D594F" w:rsidRPr="00ED2C62" w:rsidRDefault="000D594F" w:rsidP="009C58C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2C62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2C62">
              <w:rPr>
                <w:rFonts w:ascii="Arial Narrow" w:hAnsi="Arial Narrow"/>
                <w:sz w:val="20"/>
                <w:szCs w:val="20"/>
              </w:rPr>
              <w:t>Nazwa (opis) przedmiotu</w:t>
            </w:r>
          </w:p>
          <w:p w:rsidR="000D594F" w:rsidRPr="00ED2C62" w:rsidRDefault="000D594F" w:rsidP="009C58C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2C62">
              <w:rPr>
                <w:rFonts w:ascii="Arial Narrow" w:hAnsi="Arial Narrow"/>
                <w:sz w:val="20"/>
                <w:szCs w:val="20"/>
              </w:rPr>
              <w:t>zamówienia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2C62">
              <w:rPr>
                <w:rFonts w:ascii="Arial Narrow" w:hAnsi="Arial Narrow"/>
                <w:sz w:val="20"/>
                <w:szCs w:val="20"/>
              </w:rPr>
              <w:t>Jedn.</w:t>
            </w:r>
          </w:p>
          <w:p w:rsidR="000D594F" w:rsidRPr="00ED2C62" w:rsidRDefault="000D594F" w:rsidP="009C58C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2C62">
              <w:rPr>
                <w:rFonts w:ascii="Arial Narrow" w:hAnsi="Arial Narrow"/>
                <w:sz w:val="20"/>
                <w:szCs w:val="20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ED2C62" w:rsidRDefault="000D594F" w:rsidP="009C58C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2C62">
              <w:rPr>
                <w:rFonts w:ascii="Arial Narrow" w:hAnsi="Arial Narrow"/>
                <w:sz w:val="20"/>
                <w:szCs w:val="20"/>
              </w:rPr>
              <w:t>Ilość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pStyle w:val="Nagwek1"/>
              <w:spacing w:before="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0"/>
              </w:rPr>
            </w:pP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 xml:space="preserve">Alkohol etylowy 96% </w:t>
            </w:r>
            <w:proofErr w:type="spellStart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czda</w:t>
            </w:r>
            <w:proofErr w:type="spellEnd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. (butla 1L) C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2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H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5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OH CAS No. 64-17-5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Papierek wskaźnikowy, siarkowodór, 100 szt./op. do spektrofotometru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Hach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Pepton kazeinowy (op. 0,5kg)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Bulion zwykły (op. 0,5kg)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Sodu octan 3 hydrat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czda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. (op. 1kg) 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CH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3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COONa x 3H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 xml:space="preserve">O </w:t>
            </w:r>
            <w:r w:rsidRPr="000D594F">
              <w:rPr>
                <w:rFonts w:ascii="Times New Roman" w:hAnsi="Times New Roman" w:cs="Times New Roman"/>
                <w:szCs w:val="20"/>
              </w:rPr>
              <w:t>CAS No. 6131-90-4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Chlorek amonu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czda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. (op. 1kg) 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NH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4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Cl</w:t>
            </w:r>
            <w:r w:rsidRPr="000D594F">
              <w:rPr>
                <w:rFonts w:ascii="Times New Roman" w:hAnsi="Times New Roman" w:cs="Times New Roman"/>
                <w:szCs w:val="20"/>
              </w:rPr>
              <w:t xml:space="preserve"> CAS No. 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12125-02-9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7.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Chlorek sodu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czda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. (op. 5kg) NaCl CAS No. 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7647-14-5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8.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Chlorek wapnia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czda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>. (op. 1kg) CaCl</w:t>
            </w:r>
            <w:r w:rsidRPr="000D594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D594F">
              <w:rPr>
                <w:rFonts w:ascii="Times New Roman" w:hAnsi="Times New Roman" w:cs="Times New Roman"/>
                <w:szCs w:val="20"/>
              </w:rPr>
              <w:t xml:space="preserve"> CAS No.</w:t>
            </w:r>
            <w:r w:rsidRPr="000D594F">
              <w:rPr>
                <w:rFonts w:ascii="Times New Roman" w:hAnsi="Times New Roman" w:cs="Times New Roman"/>
              </w:rPr>
              <w:t xml:space="preserve"> 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10043-52-4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9.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Magnezu siarczan 7 hydrat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czda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. (op. 1kg) 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MgSO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4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 xml:space="preserve"> • 7H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 xml:space="preserve">O CAS No. </w:t>
            </w:r>
            <w:r w:rsidRPr="000D594F">
              <w:rPr>
                <w:rFonts w:ascii="Times New Roman" w:hAnsi="Times New Roman" w:cs="Times New Roman"/>
                <w:szCs w:val="20"/>
              </w:rPr>
              <w:t>10034-99-8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lastRenderedPageBreak/>
              <w:t>10.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Fosforan potasu I zasadowy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czda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. (op. 0,5kg) 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KH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PO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4</w:t>
            </w:r>
            <w:r w:rsidRPr="000D594F">
              <w:rPr>
                <w:rFonts w:ascii="Times New Roman" w:hAnsi="Times New Roman" w:cs="Times New Roman"/>
                <w:szCs w:val="20"/>
              </w:rPr>
              <w:t xml:space="preserve"> CAS No. 7778-77-0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11.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Fosforan potasu II zasadowy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czda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. (op. 0,5kg) 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K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HPO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4</w:t>
            </w:r>
            <w:r w:rsidRPr="000D594F">
              <w:rPr>
                <w:rFonts w:ascii="Times New Roman" w:hAnsi="Times New Roman" w:cs="Times New Roman"/>
                <w:szCs w:val="20"/>
              </w:rPr>
              <w:t xml:space="preserve"> CAS No. 7758-11-4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12.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Fosforany test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kuwetowy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ortofosforany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 i fosfor całkowity) metoda: fotometryczna, PMB 3.0 - 100.0 mg/l PO</w:t>
            </w:r>
            <w:r w:rsidRPr="000D594F">
              <w:rPr>
                <w:rFonts w:ascii="Cambria Math" w:hAnsi="Cambria Math" w:cs="Cambria Math"/>
                <w:szCs w:val="20"/>
              </w:rPr>
              <w:t>₄</w:t>
            </w:r>
            <w:r w:rsidRPr="000D594F">
              <w:rPr>
                <w:rFonts w:ascii="Times New Roman" w:hAnsi="Times New Roman" w:cs="Times New Roman"/>
                <w:szCs w:val="20"/>
              </w:rPr>
              <w:t>-P 9 - 307 mg/l PO</w:t>
            </w:r>
            <w:r w:rsidRPr="000D594F">
              <w:rPr>
                <w:rFonts w:ascii="Cambria Math" w:hAnsi="Cambria Math" w:cs="Cambria Math"/>
                <w:szCs w:val="20"/>
              </w:rPr>
              <w:t>₄</w:t>
            </w:r>
            <w:r w:rsidRPr="000D594F">
              <w:rPr>
                <w:rFonts w:ascii="Times New Roman" w:hAnsi="Times New Roman" w:cs="Times New Roman"/>
                <w:szCs w:val="20"/>
              </w:rPr>
              <w:t>³</w:t>
            </w:r>
            <w:r w:rsidRPr="000D594F">
              <w:rPr>
                <w:rFonts w:ascii="Cambria Math" w:hAnsi="Cambria Math" w:cs="Cambria Math"/>
                <w:szCs w:val="20"/>
              </w:rPr>
              <w:t>⁻</w:t>
            </w:r>
            <w:r w:rsidRPr="000D594F">
              <w:rPr>
                <w:rFonts w:ascii="Times New Roman" w:hAnsi="Times New Roman" w:cs="Times New Roman"/>
                <w:szCs w:val="20"/>
              </w:rPr>
              <w:t xml:space="preserve"> 7 - 229 mg/l P</w:t>
            </w:r>
            <w:r w:rsidRPr="000D594F">
              <w:rPr>
                <w:rFonts w:ascii="Cambria Math" w:hAnsi="Cambria Math" w:cs="Cambria Math"/>
                <w:szCs w:val="20"/>
              </w:rPr>
              <w:t>₂</w:t>
            </w:r>
            <w:r w:rsidRPr="000D594F">
              <w:rPr>
                <w:rFonts w:ascii="Times New Roman" w:hAnsi="Times New Roman" w:cs="Times New Roman"/>
                <w:szCs w:val="20"/>
              </w:rPr>
              <w:t>O</w:t>
            </w:r>
            <w:r w:rsidRPr="000D594F">
              <w:rPr>
                <w:rFonts w:ascii="Cambria Math" w:hAnsi="Cambria Math" w:cs="Cambria Math"/>
                <w:szCs w:val="20"/>
              </w:rPr>
              <w:t>₅</w:t>
            </w:r>
            <w:r w:rsidRPr="000D594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13.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Azot (ogólny) - test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kuwetowy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 metoda: fotometryczna, DMP 10 - 150 mg/l 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14.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Amoniak test metoda: fotometryczna 0.010 - 3.00 mg/l NH</w:t>
            </w:r>
            <w:r w:rsidRPr="000D594F">
              <w:rPr>
                <w:rFonts w:ascii="Cambria Math" w:hAnsi="Cambria Math" w:cs="Cambria Math"/>
                <w:szCs w:val="20"/>
              </w:rPr>
              <w:t>₄</w:t>
            </w:r>
            <w:r w:rsidRPr="000D594F">
              <w:rPr>
                <w:rFonts w:ascii="Times New Roman" w:hAnsi="Times New Roman" w:cs="Times New Roman"/>
                <w:szCs w:val="20"/>
              </w:rPr>
              <w:t>-N 1148420001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15.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Fosforany test (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ortofosforany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>)metoda: fotometryczna, VM 0.5 - 30.0 mg/l PO</w:t>
            </w:r>
            <w:r w:rsidRPr="000D594F">
              <w:rPr>
                <w:rFonts w:ascii="Cambria Math" w:hAnsi="Cambria Math" w:cs="Cambria Math"/>
                <w:szCs w:val="20"/>
              </w:rPr>
              <w:t>₄</w:t>
            </w:r>
            <w:r w:rsidRPr="000D594F">
              <w:rPr>
                <w:rFonts w:ascii="Times New Roman" w:hAnsi="Times New Roman" w:cs="Times New Roman"/>
                <w:szCs w:val="20"/>
              </w:rPr>
              <w:t>-P 1.5 - 92.0 mg/l PO</w:t>
            </w:r>
            <w:r w:rsidRPr="000D594F">
              <w:rPr>
                <w:rFonts w:ascii="Cambria Math" w:hAnsi="Cambria Math" w:cs="Cambria Math"/>
                <w:szCs w:val="20"/>
              </w:rPr>
              <w:t>₄</w:t>
            </w:r>
            <w:r w:rsidRPr="000D594F">
              <w:rPr>
                <w:rFonts w:ascii="Times New Roman" w:hAnsi="Times New Roman" w:cs="Times New Roman"/>
                <w:szCs w:val="20"/>
              </w:rPr>
              <w:t>³</w:t>
            </w:r>
            <w:r w:rsidRPr="000D594F">
              <w:rPr>
                <w:rFonts w:ascii="Cambria Math" w:hAnsi="Cambria Math" w:cs="Cambria Math"/>
                <w:szCs w:val="20"/>
              </w:rPr>
              <w:t>⁻</w:t>
            </w:r>
            <w:r w:rsidRPr="000D594F">
              <w:rPr>
                <w:rFonts w:ascii="Times New Roman" w:hAnsi="Times New Roman" w:cs="Times New Roman"/>
                <w:szCs w:val="20"/>
              </w:rPr>
              <w:t xml:space="preserve"> 1.1 - 68.7 mg/l P</w:t>
            </w:r>
            <w:r w:rsidRPr="000D594F">
              <w:rPr>
                <w:rFonts w:ascii="Cambria Math" w:hAnsi="Cambria Math" w:cs="Cambria Math"/>
                <w:szCs w:val="20"/>
              </w:rPr>
              <w:t>₂</w:t>
            </w:r>
            <w:r w:rsidRPr="000D594F">
              <w:rPr>
                <w:rFonts w:ascii="Times New Roman" w:hAnsi="Times New Roman" w:cs="Times New Roman"/>
                <w:szCs w:val="20"/>
              </w:rPr>
              <w:t>O</w:t>
            </w:r>
            <w:r w:rsidRPr="000D594F">
              <w:rPr>
                <w:rFonts w:ascii="Cambria Math" w:hAnsi="Cambria Math" w:cs="Cambria Math"/>
                <w:szCs w:val="20"/>
              </w:rPr>
              <w:t>₅</w:t>
            </w:r>
            <w:r w:rsidRPr="000D594F">
              <w:rPr>
                <w:rFonts w:ascii="Times New Roman" w:hAnsi="Times New Roman" w:cs="Times New Roman"/>
                <w:szCs w:val="20"/>
              </w:rPr>
              <w:t xml:space="preserve"> 1147520002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16.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Hexan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 HPLC (butla 5L) CH</w:t>
            </w:r>
            <w:r w:rsidRPr="000D594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0D594F">
              <w:rPr>
                <w:rFonts w:ascii="Times New Roman" w:hAnsi="Times New Roman" w:cs="Times New Roman"/>
                <w:szCs w:val="20"/>
              </w:rPr>
              <w:t>(CH</w:t>
            </w:r>
            <w:r w:rsidRPr="000D594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D594F">
              <w:rPr>
                <w:rFonts w:ascii="Times New Roman" w:hAnsi="Times New Roman" w:cs="Times New Roman"/>
                <w:szCs w:val="20"/>
              </w:rPr>
              <w:t>)</w:t>
            </w:r>
            <w:r w:rsidRPr="000D594F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  <w:r w:rsidRPr="000D594F">
              <w:rPr>
                <w:rFonts w:ascii="Times New Roman" w:hAnsi="Times New Roman" w:cs="Times New Roman"/>
                <w:szCs w:val="20"/>
              </w:rPr>
              <w:t>CH</w:t>
            </w:r>
            <w:r w:rsidRPr="000D594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0D594F">
              <w:rPr>
                <w:rFonts w:ascii="Times New Roman" w:hAnsi="Times New Roman" w:cs="Times New Roman"/>
                <w:szCs w:val="20"/>
              </w:rPr>
              <w:t xml:space="preserve"> CAS No. 110-54-3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17.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Sodu salicylan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czda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. (op. 250g) 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C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7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H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5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NaO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3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0D594F">
              <w:rPr>
                <w:rFonts w:ascii="Times New Roman" w:hAnsi="Times New Roman" w:cs="Times New Roman"/>
                <w:szCs w:val="20"/>
              </w:rPr>
              <w:t xml:space="preserve">CAS No. 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54-21-7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18.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Glinu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 potasu siarczan 12 hydrat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czda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. (op. 1kg) </w:t>
            </w:r>
            <w:proofErr w:type="spellStart"/>
            <w:r w:rsidRPr="000D594F">
              <w:rPr>
                <w:rFonts w:ascii="Times New Roman" w:hAnsi="Times New Roman" w:cs="Times New Roman"/>
                <w:bCs/>
                <w:szCs w:val="20"/>
              </w:rPr>
              <w:t>AlK</w:t>
            </w:r>
            <w:proofErr w:type="spellEnd"/>
            <w:r w:rsidRPr="000D594F">
              <w:rPr>
                <w:rFonts w:ascii="Times New Roman" w:hAnsi="Times New Roman" w:cs="Times New Roman"/>
                <w:bCs/>
                <w:szCs w:val="20"/>
              </w:rPr>
              <w:t>(SO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4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)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 xml:space="preserve"> • 12H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O</w:t>
            </w:r>
            <w:r w:rsidRPr="000D594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 xml:space="preserve">CAS No. </w:t>
            </w:r>
            <w:r w:rsidRPr="000D594F">
              <w:rPr>
                <w:rFonts w:ascii="Times New Roman" w:hAnsi="Times New Roman" w:cs="Times New Roman"/>
                <w:szCs w:val="20"/>
              </w:rPr>
              <w:t>7784-24-9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19.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pStyle w:val="Nagwek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sz w:val="48"/>
                <w:szCs w:val="48"/>
                <w:lang w:eastAsia="pl-PL"/>
              </w:rPr>
            </w:pP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 xml:space="preserve">2-Fluorofenol </w:t>
            </w:r>
            <w:proofErr w:type="spellStart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czda</w:t>
            </w:r>
            <w:proofErr w:type="spellEnd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. (op. 100 g) FC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6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H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4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OH CAS No. 367-12-4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20.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1,4 - Dioksan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czda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. (butla 1L) CAS 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C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4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H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8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O</w:t>
            </w:r>
            <w:r w:rsidRPr="000D594F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</w:t>
            </w:r>
            <w:r w:rsidRPr="000D594F">
              <w:rPr>
                <w:rFonts w:ascii="Times New Roman" w:hAnsi="Times New Roman" w:cs="Times New Roman"/>
                <w:szCs w:val="20"/>
                <w:vertAlign w:val="subscript"/>
              </w:rPr>
              <w:t xml:space="preserve"> </w:t>
            </w:r>
            <w:r w:rsidRPr="000D594F">
              <w:rPr>
                <w:rFonts w:ascii="Times New Roman" w:hAnsi="Times New Roman" w:cs="Times New Roman"/>
                <w:szCs w:val="20"/>
              </w:rPr>
              <w:t>CAS No. 7778-77-0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21.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pStyle w:val="Nagwek1"/>
              <w:spacing w:before="0"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0"/>
              </w:rPr>
            </w:pP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 xml:space="preserve">Kwas </w:t>
            </w:r>
            <w:proofErr w:type="spellStart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amidosulfonowy</w:t>
            </w:r>
            <w:proofErr w:type="spellEnd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czda</w:t>
            </w:r>
            <w:proofErr w:type="spellEnd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. (op. 250g) NH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2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SO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3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H CAS No. 5329-14-6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22.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Siarczan cyny (II)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czda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>. (op. 250g) SnSO</w:t>
            </w:r>
            <w:r w:rsidRPr="000D594F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  <w:r w:rsidRPr="000D594F">
              <w:rPr>
                <w:rFonts w:ascii="Times New Roman" w:hAnsi="Times New Roman" w:cs="Times New Roman"/>
                <w:szCs w:val="20"/>
              </w:rPr>
              <w:t xml:space="preserve"> CAS 7488-55-3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23.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Sodu siarczyn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bezw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czda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>.(op. 0,5kg)  Na</w:t>
            </w:r>
            <w:r w:rsidRPr="000D594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D594F">
              <w:rPr>
                <w:rFonts w:ascii="Times New Roman" w:hAnsi="Times New Roman" w:cs="Times New Roman"/>
                <w:szCs w:val="20"/>
              </w:rPr>
              <w:t>SO</w:t>
            </w:r>
            <w:r w:rsidRPr="000D594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0D594F">
              <w:rPr>
                <w:rFonts w:ascii="Times New Roman" w:hAnsi="Times New Roman" w:cs="Times New Roman"/>
                <w:szCs w:val="20"/>
              </w:rPr>
              <w:t xml:space="preserve"> CAS No. 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7757-83-7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24.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 xml:space="preserve">Potasu azotan </w:t>
            </w:r>
            <w:proofErr w:type="spellStart"/>
            <w:r w:rsidRPr="000D594F">
              <w:rPr>
                <w:rFonts w:ascii="Times New Roman" w:hAnsi="Times New Roman" w:cs="Times New Roman"/>
                <w:szCs w:val="20"/>
              </w:rPr>
              <w:t>czda</w:t>
            </w:r>
            <w:proofErr w:type="spellEnd"/>
            <w:r w:rsidRPr="000D594F">
              <w:rPr>
                <w:rFonts w:ascii="Times New Roman" w:hAnsi="Times New Roman" w:cs="Times New Roman"/>
                <w:szCs w:val="20"/>
              </w:rPr>
              <w:t>. (op. 250g) KNO</w:t>
            </w:r>
            <w:r w:rsidRPr="000D594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0D594F">
              <w:rPr>
                <w:rFonts w:ascii="Times New Roman" w:hAnsi="Times New Roman" w:cs="Times New Roman"/>
                <w:szCs w:val="20"/>
              </w:rPr>
              <w:t xml:space="preserve"> CAS No. </w:t>
            </w:r>
            <w:r w:rsidRPr="000D594F">
              <w:rPr>
                <w:rFonts w:ascii="Times New Roman" w:hAnsi="Times New Roman" w:cs="Times New Roman"/>
                <w:bCs/>
                <w:szCs w:val="20"/>
              </w:rPr>
              <w:t>7757-79-1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25.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pStyle w:val="Nagwek1"/>
              <w:spacing w:before="0"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0"/>
              </w:rPr>
            </w:pP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 xml:space="preserve">Kwas sulfanilowy </w:t>
            </w:r>
            <w:proofErr w:type="spellStart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czda</w:t>
            </w:r>
            <w:proofErr w:type="spellEnd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. (op. 50g ) C6H7NO3S CAS No. 121-57-3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26.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pStyle w:val="Nagwek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α-</w:t>
            </w:r>
            <w:proofErr w:type="spellStart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Naphthylamine</w:t>
            </w:r>
            <w:proofErr w:type="spellEnd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czda</w:t>
            </w:r>
            <w:proofErr w:type="spellEnd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. (op. 25g ) C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10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H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9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N CAS No. 134-32-7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27.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pStyle w:val="Nagwek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sz w:val="48"/>
                <w:szCs w:val="48"/>
                <w:lang w:eastAsia="pl-PL"/>
              </w:rPr>
            </w:pP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 xml:space="preserve">Sodu octan </w:t>
            </w:r>
            <w:proofErr w:type="spellStart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bezw</w:t>
            </w:r>
            <w:proofErr w:type="spellEnd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 xml:space="preserve">. </w:t>
            </w:r>
            <w:proofErr w:type="spellStart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czda</w:t>
            </w:r>
            <w:proofErr w:type="spellEnd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. (op. 1kg) CH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3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COONa CAS No. 127-09-3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28.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pStyle w:val="Nagwek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sz w:val="48"/>
                <w:szCs w:val="48"/>
                <w:lang w:eastAsia="pl-PL"/>
              </w:rPr>
            </w:pP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 xml:space="preserve">Sodu azotyn </w:t>
            </w:r>
            <w:proofErr w:type="spellStart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czda</w:t>
            </w:r>
            <w:proofErr w:type="spellEnd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. (op. 100g) NaNO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2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 xml:space="preserve"> CAS No. 7632-00-0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29.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pStyle w:val="Nagwek1"/>
              <w:spacing w:before="0"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0"/>
              </w:rPr>
            </w:pP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Fuksyna zasadowa (op. 25g) C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20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H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20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ClN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 xml:space="preserve">3 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CAS No. 632-99-5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lastRenderedPageBreak/>
              <w:t>30.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pStyle w:val="Nagwek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sz w:val="48"/>
                <w:szCs w:val="48"/>
                <w:lang w:eastAsia="pl-PL"/>
              </w:rPr>
            </w:pP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Fiolet gencjanowy (op. 25g) CAS No. 548-62-9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31.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pStyle w:val="Nagwek1"/>
              <w:spacing w:before="0"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0"/>
              </w:rPr>
            </w:pP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 xml:space="preserve">Cynku siarczan 7 hydrat </w:t>
            </w:r>
            <w:proofErr w:type="spellStart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czda</w:t>
            </w:r>
            <w:proofErr w:type="spellEnd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. (op. 1kg) ZnSO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4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 xml:space="preserve"> · 7H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2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O CAS No. 7446-20-0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0D594F" w:rsidRPr="000D594F" w:rsidTr="000D594F">
        <w:trPr>
          <w:trHeight w:val="682"/>
        </w:trPr>
        <w:tc>
          <w:tcPr>
            <w:tcW w:w="993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32.</w:t>
            </w:r>
          </w:p>
        </w:tc>
        <w:tc>
          <w:tcPr>
            <w:tcW w:w="7863" w:type="dxa"/>
            <w:shd w:val="clear" w:color="auto" w:fill="auto"/>
            <w:vAlign w:val="center"/>
          </w:tcPr>
          <w:p w:rsidR="000D594F" w:rsidRPr="000D594F" w:rsidRDefault="000D594F" w:rsidP="009C58C7">
            <w:pPr>
              <w:pStyle w:val="Nagwek1"/>
              <w:spacing w:before="0" w:line="276" w:lineRule="auto"/>
              <w:jc w:val="center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</w:pP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 xml:space="preserve">Amonu azotan </w:t>
            </w:r>
            <w:proofErr w:type="spellStart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czda</w:t>
            </w:r>
            <w:proofErr w:type="spellEnd"/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. (op. 1kg) NH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>4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NO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  <w:vertAlign w:val="subscript"/>
              </w:rPr>
              <w:t xml:space="preserve">3 </w:t>
            </w:r>
            <w:r w:rsidRPr="000D594F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0"/>
              </w:rPr>
              <w:t>CAS No. 6484-52-2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594F" w:rsidRPr="000D594F" w:rsidRDefault="000D594F" w:rsidP="009C58C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D594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</w:tbl>
    <w:p w:rsidR="00F83613" w:rsidRDefault="00F83613" w:rsidP="00F836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6861" w:rsidRDefault="003E6861" w:rsidP="003E6861">
      <w:pPr>
        <w:pStyle w:val="Akapitzlist"/>
        <w:numPr>
          <w:ilvl w:val="0"/>
          <w:numId w:val="4"/>
        </w:numPr>
        <w:spacing w:line="360" w:lineRule="auto"/>
        <w:ind w:left="426" w:hanging="568"/>
        <w:rPr>
          <w:sz w:val="20"/>
          <w:szCs w:val="20"/>
        </w:rPr>
      </w:pPr>
      <w:bookmarkStart w:id="0" w:name="_GoBack"/>
      <w:bookmarkEnd w:id="0"/>
      <w:r>
        <w:rPr>
          <w:bCs/>
          <w:sz w:val="20"/>
          <w:szCs w:val="20"/>
        </w:rPr>
        <w:t>Każdy zamówiony odczynnik chemiczny musi posiadać klasyfikacje i oznakowanie w języku polskim zgodne z obowiązującymi normami i przepisami BHP</w:t>
      </w:r>
    </w:p>
    <w:p w:rsidR="003E6861" w:rsidRDefault="003E6861" w:rsidP="003E6861">
      <w:pPr>
        <w:pStyle w:val="Akapitzlist"/>
        <w:numPr>
          <w:ilvl w:val="0"/>
          <w:numId w:val="4"/>
        </w:numPr>
        <w:spacing w:line="360" w:lineRule="auto"/>
        <w:ind w:left="426" w:hanging="568"/>
        <w:rPr>
          <w:sz w:val="20"/>
          <w:szCs w:val="20"/>
        </w:rPr>
      </w:pPr>
      <w:r>
        <w:rPr>
          <w:bCs/>
          <w:sz w:val="20"/>
          <w:szCs w:val="20"/>
        </w:rPr>
        <w:t xml:space="preserve">Wszystkie dodatkowe dokumenty (np. deklaracje przeznaczenia produktu itp.) wymagane do dostawy odczynników i testów </w:t>
      </w:r>
      <w:proofErr w:type="spellStart"/>
      <w:r>
        <w:rPr>
          <w:bCs/>
          <w:sz w:val="20"/>
          <w:szCs w:val="20"/>
        </w:rPr>
        <w:t>kuwetowych</w:t>
      </w:r>
      <w:proofErr w:type="spellEnd"/>
      <w:r>
        <w:rPr>
          <w:bCs/>
          <w:sz w:val="20"/>
          <w:szCs w:val="20"/>
        </w:rPr>
        <w:t xml:space="preserve"> mają być przedstawione wraz z ofertą.</w:t>
      </w:r>
    </w:p>
    <w:p w:rsidR="003E6861" w:rsidRDefault="003E6861" w:rsidP="003E6861">
      <w:pPr>
        <w:pStyle w:val="Akapitzlist"/>
        <w:numPr>
          <w:ilvl w:val="0"/>
          <w:numId w:val="4"/>
        </w:numPr>
        <w:spacing w:line="360" w:lineRule="auto"/>
        <w:ind w:left="426" w:hanging="568"/>
        <w:rPr>
          <w:sz w:val="20"/>
          <w:szCs w:val="20"/>
        </w:rPr>
      </w:pPr>
      <w:r>
        <w:rPr>
          <w:bCs/>
          <w:sz w:val="20"/>
          <w:szCs w:val="20"/>
        </w:rPr>
        <w:t>Do każdego odczynnika wymagane jest dostarczenie karty charakterystyki w języku polskim</w:t>
      </w:r>
    </w:p>
    <w:p w:rsidR="003E6861" w:rsidRDefault="003E6861" w:rsidP="00F836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E6861" w:rsidSect="00273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A95" w:rsidRDefault="00DC2A95" w:rsidP="00781DB0">
      <w:pPr>
        <w:spacing w:after="0" w:line="240" w:lineRule="auto"/>
      </w:pPr>
      <w:r>
        <w:separator/>
      </w:r>
    </w:p>
  </w:endnote>
  <w:endnote w:type="continuationSeparator" w:id="0">
    <w:p w:rsidR="00DC2A95" w:rsidRDefault="00DC2A95" w:rsidP="007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A95" w:rsidRDefault="00DC2A95" w:rsidP="00781DB0">
      <w:pPr>
        <w:spacing w:after="0" w:line="240" w:lineRule="auto"/>
      </w:pPr>
      <w:r>
        <w:separator/>
      </w:r>
    </w:p>
  </w:footnote>
  <w:footnote w:type="continuationSeparator" w:id="0">
    <w:p w:rsidR="00DC2A95" w:rsidRDefault="00DC2A95" w:rsidP="007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F4A" w:rsidRPr="00A659DE" w:rsidRDefault="004A1F4A" w:rsidP="004A1F4A">
    <w:pPr>
      <w:pStyle w:val="Nagwek"/>
      <w:rPr>
        <w:i/>
        <w:u w:val="single"/>
      </w:rPr>
    </w:pPr>
    <w:r w:rsidRPr="000606AB">
      <w:rPr>
        <w:i/>
      </w:rPr>
      <w:t>Zapytanie ofertowe ZO/WB/K-DZP.263.</w:t>
    </w:r>
    <w:r w:rsidR="00A659DE" w:rsidRPr="00AC3A4C">
      <w:rPr>
        <w:i/>
      </w:rPr>
      <w:t>0</w:t>
    </w:r>
    <w:r w:rsidR="000D594F">
      <w:rPr>
        <w:i/>
      </w:rPr>
      <w:t>47</w:t>
    </w:r>
    <w:r w:rsidRPr="00AC3A4C">
      <w:rPr>
        <w:i/>
      </w:rPr>
      <w:t>.2020</w:t>
    </w:r>
  </w:p>
  <w:p w:rsidR="004A1F4A" w:rsidRDefault="004A1F4A">
    <w:pPr>
      <w:pStyle w:val="Nagwek"/>
    </w:pPr>
    <w:r w:rsidRPr="00A659DE">
      <w:rPr>
        <w:u w:val="single"/>
      </w:rPr>
      <w:t>___________________________________</w:t>
    </w:r>
    <w:r>
      <w:t>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F229E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7F3C46"/>
    <w:multiLevelType w:val="hybridMultilevel"/>
    <w:tmpl w:val="4C24572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E8D47A4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DB0"/>
    <w:rsid w:val="00002935"/>
    <w:rsid w:val="000606AB"/>
    <w:rsid w:val="000A3A30"/>
    <w:rsid w:val="000B10B0"/>
    <w:rsid w:val="000D594F"/>
    <w:rsid w:val="00100005"/>
    <w:rsid w:val="00110E9E"/>
    <w:rsid w:val="00146DEE"/>
    <w:rsid w:val="00187DA5"/>
    <w:rsid w:val="001D4FE7"/>
    <w:rsid w:val="001F6387"/>
    <w:rsid w:val="002739CC"/>
    <w:rsid w:val="002B7576"/>
    <w:rsid w:val="002C424D"/>
    <w:rsid w:val="002E65E2"/>
    <w:rsid w:val="003E6861"/>
    <w:rsid w:val="00455DEA"/>
    <w:rsid w:val="004A1F4A"/>
    <w:rsid w:val="004A4846"/>
    <w:rsid w:val="004D6BE3"/>
    <w:rsid w:val="005A2108"/>
    <w:rsid w:val="005D0A19"/>
    <w:rsid w:val="00684DF4"/>
    <w:rsid w:val="006B68C4"/>
    <w:rsid w:val="006D55E2"/>
    <w:rsid w:val="006E66D8"/>
    <w:rsid w:val="00744F87"/>
    <w:rsid w:val="007520AC"/>
    <w:rsid w:val="007564AE"/>
    <w:rsid w:val="00765343"/>
    <w:rsid w:val="00781DB0"/>
    <w:rsid w:val="007923BF"/>
    <w:rsid w:val="007B685D"/>
    <w:rsid w:val="007E1AC3"/>
    <w:rsid w:val="00810E8C"/>
    <w:rsid w:val="008259D4"/>
    <w:rsid w:val="008B2EEC"/>
    <w:rsid w:val="008F1845"/>
    <w:rsid w:val="009920DE"/>
    <w:rsid w:val="00A42A61"/>
    <w:rsid w:val="00A659DE"/>
    <w:rsid w:val="00A72E2D"/>
    <w:rsid w:val="00AA4EE1"/>
    <w:rsid w:val="00AC3A4C"/>
    <w:rsid w:val="00AE6C3C"/>
    <w:rsid w:val="00B06929"/>
    <w:rsid w:val="00B96B02"/>
    <w:rsid w:val="00C23F7A"/>
    <w:rsid w:val="00C55ABD"/>
    <w:rsid w:val="00C92B6B"/>
    <w:rsid w:val="00D67113"/>
    <w:rsid w:val="00D80DAD"/>
    <w:rsid w:val="00DC2A95"/>
    <w:rsid w:val="00DF16DC"/>
    <w:rsid w:val="00E7597C"/>
    <w:rsid w:val="00E96079"/>
    <w:rsid w:val="00F3394F"/>
    <w:rsid w:val="00F83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EBF2F"/>
  <w15:docId w15:val="{BAD9CE32-E7CB-4864-B28F-8AD1CE33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B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0D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DB0"/>
  </w:style>
  <w:style w:type="paragraph" w:styleId="Stopka">
    <w:name w:val="footer"/>
    <w:basedOn w:val="Normalny"/>
    <w:link w:val="Stopka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DB0"/>
  </w:style>
  <w:style w:type="paragraph" w:styleId="Tekstpodstawowy">
    <w:name w:val="Body Text"/>
    <w:basedOn w:val="Normalny"/>
    <w:link w:val="TekstpodstawowyZnak"/>
    <w:rsid w:val="00781DB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1DB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7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0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0D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0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0D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Zamówienia 2</cp:lastModifiedBy>
  <cp:revision>18</cp:revision>
  <dcterms:created xsi:type="dcterms:W3CDTF">2020-06-02T09:34:00Z</dcterms:created>
  <dcterms:modified xsi:type="dcterms:W3CDTF">2020-09-16T08:49:00Z</dcterms:modified>
</cp:coreProperties>
</file>