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AA1543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706C4B"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624CE9">
        <w:rPr>
          <w:rFonts w:asciiTheme="minorHAnsi" w:hAnsiTheme="minorHAnsi"/>
          <w:b/>
          <w:bCs/>
          <w:sz w:val="24"/>
          <w:szCs w:val="24"/>
        </w:rPr>
        <w:t>PN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5C70A5">
        <w:rPr>
          <w:rFonts w:asciiTheme="minorHAnsi" w:hAnsiTheme="minorHAnsi"/>
          <w:b/>
          <w:bCs/>
          <w:sz w:val="24"/>
          <w:szCs w:val="24"/>
        </w:rPr>
        <w:t>53.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F36AA6" w:rsidRDefault="00F36AA6" w:rsidP="00F36AA6">
      <w:pPr>
        <w:jc w:val="center"/>
        <w:rPr>
          <w:b/>
        </w:rPr>
      </w:pPr>
    </w:p>
    <w:p w:rsidR="00706C4B" w:rsidRDefault="00706C4B" w:rsidP="00F36AA6">
      <w:pPr>
        <w:jc w:val="center"/>
        <w:rPr>
          <w:b/>
        </w:rPr>
      </w:pPr>
      <w:r w:rsidRPr="00370153">
        <w:rPr>
          <w:b/>
        </w:rPr>
        <w:t>FORMULARZ OFERTY</w:t>
      </w:r>
    </w:p>
    <w:p w:rsidR="00F36AA6" w:rsidRDefault="00F36AA6" w:rsidP="00F36AA6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</w:p>
    <w:p w:rsidR="00F36AA6" w:rsidRPr="00C06291" w:rsidRDefault="00F36AA6" w:rsidP="00F36AA6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F36AA6" w:rsidRPr="00C06291" w:rsidRDefault="00F36AA6" w:rsidP="00F36AA6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F36AA6" w:rsidRPr="00C06291" w:rsidRDefault="00F36AA6" w:rsidP="00F36AA6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F36AA6" w:rsidRPr="00C06291" w:rsidRDefault="00F36AA6" w:rsidP="00F36AA6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F36AA6" w:rsidRPr="00C06291" w:rsidRDefault="00F36AA6" w:rsidP="00F36AA6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F36AA6" w:rsidRPr="00C06291" w:rsidRDefault="00F36AA6" w:rsidP="00F36AA6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A40398" w:rsidRDefault="00F36AA6" w:rsidP="00F36AA6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F36AA6" w:rsidRDefault="00A40398" w:rsidP="00F36AA6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="00F36AA6"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="00F36AA6"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A40398" w:rsidRPr="00C06291" w:rsidRDefault="00A40398" w:rsidP="00F36AA6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F36AA6" w:rsidRPr="00C06291" w:rsidRDefault="00F36AA6" w:rsidP="00F36AA6">
      <w:pPr>
        <w:spacing w:after="6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36AA6" w:rsidRPr="00C06291" w:rsidRDefault="00F36AA6" w:rsidP="00F36AA6">
      <w:pPr>
        <w:spacing w:after="6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36AA6" w:rsidRDefault="00F36AA6" w:rsidP="00370153">
      <w:pPr>
        <w:rPr>
          <w:b/>
        </w:rPr>
      </w:pPr>
    </w:p>
    <w:p w:rsidR="00F36AA6" w:rsidRDefault="00F36AA6" w:rsidP="00370153">
      <w:pPr>
        <w:rPr>
          <w:b/>
        </w:rPr>
      </w:pPr>
    </w:p>
    <w:p w:rsidR="00F36AA6" w:rsidRDefault="00F36AA6" w:rsidP="00370153">
      <w:pPr>
        <w:rPr>
          <w:b/>
        </w:rPr>
      </w:pPr>
    </w:p>
    <w:p w:rsidR="00392905" w:rsidRPr="000841E8" w:rsidRDefault="00392905" w:rsidP="00624CE9">
      <w:pPr>
        <w:pStyle w:val="przedmiotzam"/>
        <w:spacing w:line="276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lastRenderedPageBreak/>
        <w:t xml:space="preserve">składamy niniejszą ofertę dotyczącą zapytania: </w:t>
      </w:r>
    </w:p>
    <w:p w:rsidR="00414AC8" w:rsidRPr="00624CE9" w:rsidRDefault="00624CE9" w:rsidP="00624CE9">
      <w:pPr>
        <w:pStyle w:val="Nagwek1"/>
        <w:spacing w:line="276" w:lineRule="auto"/>
        <w:jc w:val="center"/>
        <w:rPr>
          <w:b/>
          <w:sz w:val="24"/>
          <w:szCs w:val="24"/>
        </w:rPr>
      </w:pPr>
      <w:r w:rsidRPr="00624CE9">
        <w:rPr>
          <w:b/>
          <w:sz w:val="24"/>
          <w:szCs w:val="24"/>
        </w:rPr>
        <w:t>Prenumeratę i dostawę naukowych czasopism zagranicznych w 2021 r.</w:t>
      </w:r>
    </w:p>
    <w:p w:rsidR="00392905" w:rsidRPr="000841E8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p w:rsidR="008165FE" w:rsidRPr="000841E8" w:rsidRDefault="008165FE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2274"/>
        <w:gridCol w:w="992"/>
        <w:gridCol w:w="1134"/>
        <w:gridCol w:w="850"/>
        <w:gridCol w:w="1276"/>
        <w:gridCol w:w="992"/>
        <w:gridCol w:w="993"/>
      </w:tblGrid>
      <w:tr w:rsidR="00624CE9" w:rsidRPr="000841E8" w:rsidTr="009231E7">
        <w:trPr>
          <w:trHeight w:hRule="exact" w:val="1232"/>
        </w:trPr>
        <w:tc>
          <w:tcPr>
            <w:tcW w:w="568" w:type="dxa"/>
            <w:shd w:val="clear" w:color="auto" w:fill="auto"/>
            <w:vAlign w:val="center"/>
          </w:tcPr>
          <w:p w:rsidR="008165FE" w:rsidRPr="0037015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37015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992" w:type="dxa"/>
          </w:tcPr>
          <w:p w:rsidR="000A45D1" w:rsidRDefault="000A45D1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165FE" w:rsidRPr="00370153" w:rsidRDefault="00624CE9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Miejsce wydania</w:t>
            </w:r>
          </w:p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5FE" w:rsidRPr="00370153" w:rsidRDefault="00624CE9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ISSN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8165FE" w:rsidRPr="0037015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37015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37015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992" w:type="dxa"/>
          </w:tcPr>
          <w:p w:rsidR="008165FE" w:rsidRPr="0037015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37015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993" w:type="dxa"/>
          </w:tcPr>
          <w:p w:rsidR="008165FE" w:rsidRPr="0037015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624CE9" w:rsidRPr="000841E8" w:rsidTr="009231E7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165FE" w:rsidRPr="000841E8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992" w:type="dxa"/>
          </w:tcPr>
          <w:p w:rsidR="008165FE" w:rsidRPr="000841E8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993" w:type="dxa"/>
          </w:tcPr>
          <w:p w:rsidR="008165FE" w:rsidRPr="000841E8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624CE9" w:rsidRPr="000841E8" w:rsidTr="009231E7">
        <w:trPr>
          <w:trHeight w:val="584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</w:rPr>
              <w:t>Architectural</w:t>
            </w:r>
            <w:proofErr w:type="spellEnd"/>
            <w:r w:rsidRPr="009231E7">
              <w:rPr>
                <w:rFonts w:asciiTheme="minorHAnsi" w:hAnsiTheme="minorHAnsi" w:cs="Arial"/>
                <w:sz w:val="22"/>
                <w:szCs w:val="22"/>
              </w:rPr>
              <w:t xml:space="preserve"> Design</w:t>
            </w:r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GBR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0003-8504</w:t>
            </w: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9231E7">
        <w:trPr>
          <w:trHeight w:val="323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</w:rPr>
              <w:t>Architectural</w:t>
            </w:r>
            <w:proofErr w:type="spellEnd"/>
            <w:r w:rsidRPr="009231E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GBR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0003-861X</w:t>
            </w: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9231E7">
        <w:trPr>
          <w:trHeight w:val="323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231E7">
              <w:rPr>
                <w:rFonts w:asciiTheme="minorHAnsi" w:hAnsiTheme="minorHAnsi" w:cs="Arial"/>
                <w:sz w:val="22"/>
                <w:szCs w:val="22"/>
                <w:lang w:val="en-US"/>
              </w:rPr>
              <w:t>Archives of Computational  Methods in Engineering</w:t>
            </w:r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SPA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1134-3060</w:t>
            </w: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9231E7">
        <w:trPr>
          <w:trHeight w:val="323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</w:rPr>
              <w:t>Baumeister</w:t>
            </w:r>
            <w:proofErr w:type="spellEnd"/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DEU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0005-674X</w:t>
            </w: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9231E7">
        <w:trPr>
          <w:trHeight w:val="323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231E7">
              <w:rPr>
                <w:rFonts w:asciiTheme="minorHAnsi" w:hAnsiTheme="minorHAnsi" w:cs="Arial"/>
                <w:sz w:val="22"/>
                <w:szCs w:val="22"/>
                <w:lang w:val="en-US"/>
              </w:rPr>
              <w:t>Building Services Engineering Research and Technology</w:t>
            </w:r>
            <w:r w:rsidRPr="009231E7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(print + online) </w:t>
            </w:r>
            <w:r w:rsidRPr="009231E7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  <w:lang w:val="en-US"/>
              </w:rPr>
              <w:t>zawiera</w:t>
            </w:r>
            <w:proofErr w:type="spellEnd"/>
            <w:r w:rsidRPr="009231E7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Pr="009231E7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LIGHTING RESEARCH AND TECHNOLOGY</w:t>
            </w:r>
            <w:r w:rsidRPr="009231E7">
              <w:rPr>
                <w:rFonts w:asciiTheme="minorHAnsi" w:hAnsiTheme="minorHAnsi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GBR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0143-6244</w:t>
            </w:r>
          </w:p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9231E7">
        <w:trPr>
          <w:trHeight w:val="323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</w:rPr>
              <w:t>Communication</w:t>
            </w:r>
            <w:proofErr w:type="spellEnd"/>
            <w:r w:rsidRPr="009231E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</w:rPr>
              <w:t>Arts</w:t>
            </w:r>
            <w:proofErr w:type="spellEnd"/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USA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0010-3519</w:t>
            </w: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9231E7">
        <w:trPr>
          <w:trHeight w:val="323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</w:rPr>
              <w:t>Detail</w:t>
            </w:r>
            <w:proofErr w:type="spellEnd"/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DEU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0011-9571</w:t>
            </w: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9231E7">
        <w:trPr>
          <w:trHeight w:val="323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</w:rPr>
              <w:t>Domus</w:t>
            </w:r>
            <w:proofErr w:type="spellEnd"/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ITA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0012-5377</w:t>
            </w: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9231E7">
        <w:trPr>
          <w:trHeight w:val="323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</w:rPr>
              <w:t>Géotechnique</w:t>
            </w:r>
            <w:proofErr w:type="spellEnd"/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GBR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0016-8505</w:t>
            </w: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9231E7">
        <w:trPr>
          <w:trHeight w:val="323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</w:rPr>
              <w:t>Journal</w:t>
            </w:r>
            <w:proofErr w:type="spellEnd"/>
            <w:r w:rsidRPr="009231E7">
              <w:rPr>
                <w:rFonts w:asciiTheme="minorHAnsi" w:hAnsiTheme="minorHAnsi" w:cs="Arial"/>
                <w:sz w:val="22"/>
                <w:szCs w:val="22"/>
              </w:rPr>
              <w:t xml:space="preserve"> of </w:t>
            </w: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</w:rPr>
              <w:t>Landscape</w:t>
            </w:r>
            <w:proofErr w:type="spellEnd"/>
            <w:r w:rsidRPr="009231E7">
              <w:rPr>
                <w:rFonts w:asciiTheme="minorHAnsi" w:hAnsiTheme="minorHAnsi" w:cs="Arial"/>
                <w:sz w:val="22"/>
                <w:szCs w:val="22"/>
              </w:rPr>
              <w:t xml:space="preserve"> Architecture</w:t>
            </w:r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GBR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>1862-6033</w:t>
            </w: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9231E7">
        <w:trPr>
          <w:trHeight w:val="323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231E7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LEUKOS: The Journal of the Illuminating Engineering Society </w:t>
            </w:r>
            <w:r w:rsidRPr="009231E7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(print + online)</w:t>
            </w:r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GBR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1550-2724</w:t>
            </w: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9231E7">
        <w:trPr>
          <w:trHeight w:val="323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spellStart"/>
            <w:r w:rsidRPr="009231E7">
              <w:rPr>
                <w:rFonts w:asciiTheme="minorHAnsi" w:hAnsiTheme="minorHAnsi" w:cs="Arial"/>
                <w:sz w:val="22"/>
                <w:szCs w:val="22"/>
                <w:lang w:val="en-US"/>
              </w:rPr>
              <w:t>Novum</w:t>
            </w:r>
            <w:proofErr w:type="spellEnd"/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DEU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1438-1753</w:t>
            </w: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9231E7">
        <w:trPr>
          <w:trHeight w:val="323"/>
        </w:trPr>
        <w:tc>
          <w:tcPr>
            <w:tcW w:w="568" w:type="dxa"/>
            <w:vAlign w:val="center"/>
          </w:tcPr>
          <w:p w:rsidR="00624CE9" w:rsidRPr="00624CE9" w:rsidRDefault="00624CE9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4CE9" w:rsidRPr="009231E7" w:rsidRDefault="00624CE9" w:rsidP="000A45D1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231E7">
              <w:rPr>
                <w:rFonts w:asciiTheme="minorHAnsi" w:hAnsiTheme="minorHAnsi" w:cs="Arial"/>
                <w:sz w:val="22"/>
                <w:szCs w:val="22"/>
                <w:lang w:val="en-US"/>
              </w:rPr>
              <w:t>Optics Letters (online only)</w:t>
            </w:r>
          </w:p>
        </w:tc>
        <w:tc>
          <w:tcPr>
            <w:tcW w:w="992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USA</w:t>
            </w:r>
          </w:p>
        </w:tc>
        <w:tc>
          <w:tcPr>
            <w:tcW w:w="1134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1539-4794</w:t>
            </w:r>
          </w:p>
        </w:tc>
        <w:tc>
          <w:tcPr>
            <w:tcW w:w="850" w:type="dxa"/>
            <w:vAlign w:val="center"/>
          </w:tcPr>
          <w:p w:rsidR="00624CE9" w:rsidRPr="00624CE9" w:rsidRDefault="00624CE9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kpl</w:t>
            </w:r>
            <w:proofErr w:type="spellEnd"/>
            <w:r w:rsidRPr="00624CE9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624CE9">
        <w:trPr>
          <w:trHeight w:val="323"/>
        </w:trPr>
        <w:tc>
          <w:tcPr>
            <w:tcW w:w="7655" w:type="dxa"/>
            <w:gridSpan w:val="7"/>
          </w:tcPr>
          <w:p w:rsidR="00624CE9" w:rsidRPr="000841E8" w:rsidRDefault="00624CE9" w:rsidP="00624CE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24CE9" w:rsidRPr="000841E8" w:rsidRDefault="00624CE9" w:rsidP="00624CE9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624CE9">
        <w:trPr>
          <w:trHeight w:val="323"/>
        </w:trPr>
        <w:tc>
          <w:tcPr>
            <w:tcW w:w="7655" w:type="dxa"/>
            <w:gridSpan w:val="7"/>
          </w:tcPr>
          <w:p w:rsidR="00624CE9" w:rsidRPr="000841E8" w:rsidRDefault="00624CE9" w:rsidP="00624CE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624CE9">
        <w:trPr>
          <w:trHeight w:val="323"/>
        </w:trPr>
        <w:tc>
          <w:tcPr>
            <w:tcW w:w="1129" w:type="dxa"/>
            <w:gridSpan w:val="2"/>
          </w:tcPr>
          <w:p w:rsidR="00624CE9" w:rsidRPr="000841E8" w:rsidRDefault="00624CE9" w:rsidP="00624CE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6526" w:type="dxa"/>
            <w:gridSpan w:val="5"/>
            <w:shd w:val="clear" w:color="auto" w:fill="auto"/>
            <w:vAlign w:val="center"/>
          </w:tcPr>
          <w:p w:rsidR="00624CE9" w:rsidRPr="000841E8" w:rsidRDefault="00624CE9" w:rsidP="00624CE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8165FE" w:rsidRPr="000841E8" w:rsidRDefault="008165FE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lastRenderedPageBreak/>
        <w:t xml:space="preserve">słownie złotych łączna cena ofertowa brutto </w:t>
      </w:r>
    </w:p>
    <w:p w:rsidR="0023258D" w:rsidRPr="00050843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50843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3F1D2D" w:rsidRPr="00050843" w:rsidRDefault="00EC1680" w:rsidP="003F1D2D">
      <w:pPr>
        <w:pStyle w:val="Akapitzlist"/>
        <w:spacing w:line="276" w:lineRule="auto"/>
        <w:ind w:left="0"/>
        <w:jc w:val="both"/>
        <w:rPr>
          <w:rFonts w:ascii="Calibri" w:hAnsi="Calibri"/>
          <w:b/>
        </w:rPr>
      </w:pPr>
      <w:r w:rsidRPr="00050843">
        <w:rPr>
          <w:rFonts w:asciiTheme="minorHAnsi" w:hAnsiTheme="minorHAnsi"/>
          <w:b/>
        </w:rPr>
        <w:t xml:space="preserve">Z terminem realizacji zamówienia </w:t>
      </w:r>
      <w:r w:rsidRPr="00050843">
        <w:rPr>
          <w:rFonts w:asciiTheme="minorHAnsi" w:hAnsiTheme="minorHAnsi"/>
        </w:rPr>
        <w:t>:</w:t>
      </w:r>
      <w:r w:rsidRPr="00050843">
        <w:rPr>
          <w:rFonts w:asciiTheme="minorHAnsi" w:hAnsiTheme="minorHAnsi"/>
          <w:b/>
        </w:rPr>
        <w:t xml:space="preserve"> </w:t>
      </w:r>
      <w:r w:rsidR="003F1D2D" w:rsidRPr="00050843">
        <w:rPr>
          <w:rFonts w:asciiTheme="minorHAnsi" w:hAnsiTheme="minorHAnsi"/>
          <w:b/>
        </w:rPr>
        <w:t xml:space="preserve">od dnia </w:t>
      </w:r>
      <w:r w:rsidR="003F1D2D" w:rsidRPr="00050843">
        <w:rPr>
          <w:rFonts w:asciiTheme="minorHAnsi" w:hAnsiTheme="minorHAnsi" w:cs="Arial"/>
          <w:b/>
        </w:rPr>
        <w:t xml:space="preserve">01.01.2021 r. – do dnia  dostarczenia ostatniego numeru z roku 2021 </w:t>
      </w:r>
      <w:r w:rsidR="003F1D2D" w:rsidRPr="00050843">
        <w:rPr>
          <w:rFonts w:ascii="Calibri" w:hAnsi="Calibri"/>
          <w:b/>
        </w:rPr>
        <w:t>zgodnie z kalendarzem ukazywania się kolejnych zeszytów czasopism.</w:t>
      </w:r>
    </w:p>
    <w:p w:rsidR="003F1D2D" w:rsidRPr="00050843" w:rsidRDefault="003F1D2D" w:rsidP="003F1D2D">
      <w:pPr>
        <w:widowControl w:val="0"/>
        <w:tabs>
          <w:tab w:val="left" w:pos="360"/>
        </w:tabs>
        <w:suppressAutoHyphens/>
        <w:overflowPunct w:val="0"/>
        <w:autoSpaceDE w:val="0"/>
        <w:spacing w:after="0" w:line="276" w:lineRule="auto"/>
        <w:jc w:val="both"/>
        <w:rPr>
          <w:sz w:val="24"/>
          <w:szCs w:val="24"/>
        </w:rPr>
      </w:pPr>
      <w:r w:rsidRPr="00050843">
        <w:rPr>
          <w:sz w:val="24"/>
          <w:szCs w:val="24"/>
        </w:rPr>
        <w:t>Terminy dostaw czasopism:</w:t>
      </w:r>
    </w:p>
    <w:p w:rsidR="003F1D2D" w:rsidRPr="00050843" w:rsidRDefault="003F1D2D" w:rsidP="00234931">
      <w:pPr>
        <w:widowControl w:val="0"/>
        <w:numPr>
          <w:ilvl w:val="1"/>
          <w:numId w:val="5"/>
        </w:numPr>
        <w:tabs>
          <w:tab w:val="left" w:pos="360"/>
        </w:tabs>
        <w:suppressAutoHyphens/>
        <w:overflowPunct w:val="0"/>
        <w:autoSpaceDE w:val="0"/>
        <w:spacing w:after="0" w:line="276" w:lineRule="auto"/>
        <w:ind w:left="0" w:firstLine="0"/>
        <w:jc w:val="both"/>
        <w:rPr>
          <w:sz w:val="24"/>
          <w:szCs w:val="24"/>
        </w:rPr>
      </w:pPr>
      <w:r w:rsidRPr="00050843">
        <w:rPr>
          <w:sz w:val="24"/>
          <w:szCs w:val="24"/>
        </w:rPr>
        <w:t>Czasopisma europejskie – w ciągu 4 tygodni od daty ukazania się numeru,</w:t>
      </w:r>
    </w:p>
    <w:p w:rsidR="003F1D2D" w:rsidRPr="00050843" w:rsidRDefault="003F1D2D" w:rsidP="00234931">
      <w:pPr>
        <w:widowControl w:val="0"/>
        <w:numPr>
          <w:ilvl w:val="1"/>
          <w:numId w:val="5"/>
        </w:numPr>
        <w:tabs>
          <w:tab w:val="left" w:pos="360"/>
        </w:tabs>
        <w:suppressAutoHyphens/>
        <w:overflowPunct w:val="0"/>
        <w:autoSpaceDE w:val="0"/>
        <w:spacing w:after="0" w:line="276" w:lineRule="auto"/>
        <w:ind w:left="0" w:firstLine="0"/>
        <w:jc w:val="both"/>
        <w:rPr>
          <w:sz w:val="24"/>
          <w:szCs w:val="24"/>
        </w:rPr>
      </w:pPr>
      <w:r w:rsidRPr="00050843">
        <w:rPr>
          <w:sz w:val="24"/>
          <w:szCs w:val="24"/>
        </w:rPr>
        <w:t>Czasopisma spoza Europy – w ciągu 10 tygodni od daty ukazania się numeru.</w:t>
      </w:r>
    </w:p>
    <w:p w:rsidR="003F1D2D" w:rsidRPr="00050843" w:rsidRDefault="003F1D2D" w:rsidP="00234931">
      <w:pPr>
        <w:pStyle w:val="Akapitzlist"/>
        <w:spacing w:line="276" w:lineRule="auto"/>
        <w:ind w:left="0"/>
        <w:jc w:val="both"/>
        <w:rPr>
          <w:rFonts w:asciiTheme="minorHAnsi" w:hAnsiTheme="minorHAnsi" w:cs="Arial"/>
          <w:b/>
          <w:highlight w:val="yellow"/>
        </w:rPr>
      </w:pPr>
    </w:p>
    <w:p w:rsidR="009231E7" w:rsidRPr="009231E7" w:rsidRDefault="009231E7" w:rsidP="003F1D2D">
      <w:pPr>
        <w:spacing w:after="0" w:line="360" w:lineRule="auto"/>
        <w:rPr>
          <w:rFonts w:eastAsia="Times New Roman" w:cs="Arial"/>
          <w:b/>
          <w:sz w:val="24"/>
          <w:szCs w:val="24"/>
          <w:lang w:eastAsia="ar-SA"/>
        </w:rPr>
      </w:pPr>
      <w:r>
        <w:rPr>
          <w:rFonts w:eastAsia="Times New Roman" w:cs="Arial"/>
          <w:b/>
          <w:sz w:val="24"/>
          <w:szCs w:val="24"/>
          <w:lang w:eastAsia="ar-SA"/>
        </w:rPr>
        <w:t xml:space="preserve">Z warunkami płatności: </w:t>
      </w:r>
    </w:p>
    <w:p w:rsidR="009231E7" w:rsidRPr="009231E7" w:rsidRDefault="009231E7" w:rsidP="009231E7">
      <w:pPr>
        <w:spacing w:line="276" w:lineRule="auto"/>
        <w:ind w:left="360"/>
        <w:jc w:val="both"/>
        <w:rPr>
          <w:rFonts w:cs="Arial"/>
          <w:b/>
          <w:sz w:val="24"/>
          <w:szCs w:val="24"/>
        </w:rPr>
      </w:pPr>
      <w:r w:rsidRPr="009231E7">
        <w:rPr>
          <w:rFonts w:cs="Arial"/>
          <w:b/>
          <w:sz w:val="24"/>
          <w:szCs w:val="24"/>
        </w:rPr>
        <w:tab/>
        <w:t>I rata – 21 dni od podpisania umowy – 50 % całkowitej wartości umowy</w:t>
      </w:r>
    </w:p>
    <w:p w:rsidR="009231E7" w:rsidRPr="009231E7" w:rsidRDefault="009231E7" w:rsidP="009231E7">
      <w:pPr>
        <w:tabs>
          <w:tab w:val="num" w:pos="284"/>
        </w:tabs>
        <w:spacing w:line="276" w:lineRule="auto"/>
        <w:ind w:left="360"/>
        <w:jc w:val="both"/>
        <w:rPr>
          <w:rFonts w:cs="Arial"/>
          <w:b/>
          <w:sz w:val="24"/>
          <w:szCs w:val="24"/>
        </w:rPr>
      </w:pPr>
      <w:r w:rsidRPr="009231E7">
        <w:rPr>
          <w:rFonts w:cs="Arial"/>
          <w:b/>
          <w:sz w:val="24"/>
          <w:szCs w:val="24"/>
        </w:rPr>
        <w:tab/>
        <w:t>II rata – do dnia 31.12.2020 r. – 50 % całkowitej wartości umowy</w:t>
      </w:r>
    </w:p>
    <w:p w:rsidR="00EC1680" w:rsidRPr="000841E8" w:rsidRDefault="00EC1680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lastRenderedPageBreak/>
        <w:t>…………………………………………, służbowy e-mail: ……………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234931" w:rsidRDefault="00392905" w:rsidP="00234931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bookmarkStart w:id="0" w:name="_GoBack"/>
      <w:bookmarkEnd w:id="0"/>
      <w:r w:rsidRPr="00234931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234931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2905" w:rsidRPr="000841E8" w:rsidRDefault="00852995" w:rsidP="008973A6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p w:rsidR="00B22988" w:rsidRPr="000841E8" w:rsidRDefault="00B22988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81" w:rsidRDefault="00626B81" w:rsidP="0088050F">
      <w:pPr>
        <w:spacing w:after="0" w:line="240" w:lineRule="auto"/>
      </w:pPr>
      <w:r>
        <w:separator/>
      </w:r>
    </w:p>
  </w:endnote>
  <w:endnote w:type="continuationSeparator" w:id="0">
    <w:p w:rsidR="00626B81" w:rsidRDefault="00626B81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81" w:rsidRDefault="00626B81" w:rsidP="0088050F">
      <w:pPr>
        <w:spacing w:after="0" w:line="240" w:lineRule="auto"/>
      </w:pPr>
      <w:r>
        <w:separator/>
      </w:r>
    </w:p>
  </w:footnote>
  <w:footnote w:type="continuationSeparator" w:id="0">
    <w:p w:rsidR="00626B81" w:rsidRDefault="00626B81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</w:t>
    </w:r>
    <w:r w:rsidR="00624CE9">
      <w:rPr>
        <w:rFonts w:asciiTheme="minorHAnsi" w:hAnsiTheme="minorHAnsi"/>
        <w:sz w:val="20"/>
        <w:szCs w:val="20"/>
      </w:rPr>
      <w:t>PN</w:t>
    </w:r>
    <w:r w:rsidR="001B53A3" w:rsidRPr="00973604">
      <w:rPr>
        <w:rFonts w:asciiTheme="minorHAnsi" w:hAnsiTheme="minorHAnsi"/>
        <w:sz w:val="20"/>
        <w:szCs w:val="20"/>
      </w:rPr>
      <w:t>/K-DZP.263</w:t>
    </w:r>
    <w:r w:rsidR="005C70A5">
      <w:rPr>
        <w:rFonts w:asciiTheme="minorHAnsi" w:hAnsiTheme="minorHAnsi"/>
        <w:sz w:val="20"/>
        <w:szCs w:val="20"/>
      </w:rPr>
      <w:t>.053.</w:t>
    </w:r>
    <w:r w:rsidR="001B53A3" w:rsidRPr="00973604">
      <w:rPr>
        <w:rFonts w:asciiTheme="minorHAnsi" w:hAnsiTheme="minorHAnsi"/>
        <w:sz w:val="20"/>
        <w:szCs w:val="20"/>
      </w:rPr>
      <w:t>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5E73"/>
    <w:multiLevelType w:val="hybridMultilevel"/>
    <w:tmpl w:val="72E2E568"/>
    <w:lvl w:ilvl="0" w:tplc="0415000F">
      <w:start w:val="1"/>
      <w:numFmt w:val="decimal"/>
      <w:lvlText w:val="%1."/>
      <w:lvlJc w:val="left"/>
      <w:pPr>
        <w:ind w:left="636" w:hanging="360"/>
      </w:p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327F659F"/>
    <w:multiLevelType w:val="hybridMultilevel"/>
    <w:tmpl w:val="957A18B2"/>
    <w:lvl w:ilvl="0" w:tplc="70C487A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7C995D87"/>
    <w:multiLevelType w:val="hybridMultilevel"/>
    <w:tmpl w:val="9BC09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50843"/>
    <w:rsid w:val="000765D2"/>
    <w:rsid w:val="000841E8"/>
    <w:rsid w:val="00087BB8"/>
    <w:rsid w:val="000A45D1"/>
    <w:rsid w:val="000F65AC"/>
    <w:rsid w:val="00126B82"/>
    <w:rsid w:val="001468B0"/>
    <w:rsid w:val="001B53A3"/>
    <w:rsid w:val="001E1253"/>
    <w:rsid w:val="001E79C3"/>
    <w:rsid w:val="00222877"/>
    <w:rsid w:val="0023258D"/>
    <w:rsid w:val="00234931"/>
    <w:rsid w:val="00264B80"/>
    <w:rsid w:val="00273A9C"/>
    <w:rsid w:val="00274558"/>
    <w:rsid w:val="0029429E"/>
    <w:rsid w:val="002B5AC5"/>
    <w:rsid w:val="002C4552"/>
    <w:rsid w:val="002F2786"/>
    <w:rsid w:val="00346484"/>
    <w:rsid w:val="00354F1E"/>
    <w:rsid w:val="00370153"/>
    <w:rsid w:val="0038646C"/>
    <w:rsid w:val="003921F3"/>
    <w:rsid w:val="00392905"/>
    <w:rsid w:val="003D3847"/>
    <w:rsid w:val="003F1D2D"/>
    <w:rsid w:val="004126C2"/>
    <w:rsid w:val="00414AC8"/>
    <w:rsid w:val="00431D47"/>
    <w:rsid w:val="00446892"/>
    <w:rsid w:val="00475724"/>
    <w:rsid w:val="00481D6D"/>
    <w:rsid w:val="004B0CA9"/>
    <w:rsid w:val="004D1FAB"/>
    <w:rsid w:val="004D26F8"/>
    <w:rsid w:val="004F4377"/>
    <w:rsid w:val="00522E94"/>
    <w:rsid w:val="00537D08"/>
    <w:rsid w:val="00537F37"/>
    <w:rsid w:val="005C1306"/>
    <w:rsid w:val="005C70A5"/>
    <w:rsid w:val="005D72A8"/>
    <w:rsid w:val="00624CE9"/>
    <w:rsid w:val="00626B81"/>
    <w:rsid w:val="00685AA7"/>
    <w:rsid w:val="006B7AC4"/>
    <w:rsid w:val="006C00E6"/>
    <w:rsid w:val="006E0995"/>
    <w:rsid w:val="006E14E8"/>
    <w:rsid w:val="00706C4B"/>
    <w:rsid w:val="00755C90"/>
    <w:rsid w:val="0077369C"/>
    <w:rsid w:val="00774702"/>
    <w:rsid w:val="007B5681"/>
    <w:rsid w:val="007C26C9"/>
    <w:rsid w:val="007C66D8"/>
    <w:rsid w:val="007D238B"/>
    <w:rsid w:val="007D35FD"/>
    <w:rsid w:val="007F2E7C"/>
    <w:rsid w:val="00807E29"/>
    <w:rsid w:val="008146C9"/>
    <w:rsid w:val="008165FE"/>
    <w:rsid w:val="00852995"/>
    <w:rsid w:val="0086211B"/>
    <w:rsid w:val="0088050F"/>
    <w:rsid w:val="0088573A"/>
    <w:rsid w:val="008973A6"/>
    <w:rsid w:val="008D67B2"/>
    <w:rsid w:val="008E0651"/>
    <w:rsid w:val="009209AF"/>
    <w:rsid w:val="009231E7"/>
    <w:rsid w:val="009252C4"/>
    <w:rsid w:val="00935AE5"/>
    <w:rsid w:val="00973604"/>
    <w:rsid w:val="009760F3"/>
    <w:rsid w:val="009A4DB9"/>
    <w:rsid w:val="009A7E68"/>
    <w:rsid w:val="009C2AFA"/>
    <w:rsid w:val="009F4A41"/>
    <w:rsid w:val="00A22E62"/>
    <w:rsid w:val="00A27FD9"/>
    <w:rsid w:val="00A35249"/>
    <w:rsid w:val="00A40398"/>
    <w:rsid w:val="00A77751"/>
    <w:rsid w:val="00AA1543"/>
    <w:rsid w:val="00AE5A30"/>
    <w:rsid w:val="00B22988"/>
    <w:rsid w:val="00B533C7"/>
    <w:rsid w:val="00B54EBC"/>
    <w:rsid w:val="00B83125"/>
    <w:rsid w:val="00B95652"/>
    <w:rsid w:val="00BB16A0"/>
    <w:rsid w:val="00BB1F16"/>
    <w:rsid w:val="00BF2F51"/>
    <w:rsid w:val="00C262CA"/>
    <w:rsid w:val="00C34976"/>
    <w:rsid w:val="00C66EB7"/>
    <w:rsid w:val="00C91B54"/>
    <w:rsid w:val="00CC0D30"/>
    <w:rsid w:val="00D021C1"/>
    <w:rsid w:val="00D253F1"/>
    <w:rsid w:val="00DD75F1"/>
    <w:rsid w:val="00E13255"/>
    <w:rsid w:val="00EA0002"/>
    <w:rsid w:val="00EA2336"/>
    <w:rsid w:val="00EA5A7F"/>
    <w:rsid w:val="00EC1680"/>
    <w:rsid w:val="00EC7BF1"/>
    <w:rsid w:val="00EE05EF"/>
    <w:rsid w:val="00EF0F8A"/>
    <w:rsid w:val="00F16125"/>
    <w:rsid w:val="00F36AA6"/>
    <w:rsid w:val="00F41B6F"/>
    <w:rsid w:val="00F50AAE"/>
    <w:rsid w:val="00F847DB"/>
    <w:rsid w:val="00FA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28D60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4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24C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24C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A0E7B-6C8C-4446-8090-33DD9A38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Użytkownik systemu Windows</cp:lastModifiedBy>
  <cp:revision>72</cp:revision>
  <cp:lastPrinted>2020-04-15T10:31:00Z</cp:lastPrinted>
  <dcterms:created xsi:type="dcterms:W3CDTF">2020-04-15T10:26:00Z</dcterms:created>
  <dcterms:modified xsi:type="dcterms:W3CDTF">2020-10-19T07:23:00Z</dcterms:modified>
</cp:coreProperties>
</file>