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1F291E">
        <w:rPr>
          <w:rFonts w:ascii="Arial Narrow" w:hAnsi="Arial Narrow" w:cs="Arial"/>
          <w:b/>
          <w:bCs/>
          <w:sz w:val="20"/>
          <w:szCs w:val="20"/>
        </w:rPr>
        <w:t>0</w:t>
      </w:r>
      <w:r w:rsidR="00F71B24">
        <w:rPr>
          <w:rFonts w:ascii="Arial Narrow" w:hAnsi="Arial Narrow" w:cs="Arial"/>
          <w:b/>
          <w:bCs/>
          <w:sz w:val="20"/>
          <w:szCs w:val="20"/>
        </w:rPr>
        <w:t>59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  <w:r w:rsidR="00AE5E12">
        <w:rPr>
          <w:rFonts w:ascii="Arial Narrow" w:hAnsi="Arial Narrow"/>
          <w:b/>
          <w:u w:val="single"/>
        </w:rPr>
        <w:t>, drobnego sprzętu i szkła laboratoryjnego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D54995" w:rsidRDefault="000739A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t>Cz. I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992"/>
        <w:gridCol w:w="776"/>
        <w:gridCol w:w="1276"/>
        <w:gridCol w:w="1417"/>
      </w:tblGrid>
      <w:tr w:rsidR="004B4DA2" w:rsidRPr="004B4DA2" w:rsidTr="00282512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282512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59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eastAsiaTheme="minorHAnsi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Odczynnik Folina i Ciocalteu`a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op.500ml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Sacharoza; czda; zaw.min.99,8%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op.500g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Magnezu tlenek; min.97%, czda;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Op.1kg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Magnezu siarczan; min.98,5%; bezwodny; czda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op.1kg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1-Octanol; for HPLC; ≥99%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Metanol; 99,8%; czda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Op.2,5L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 xml:space="preserve">Etylowy alkohol; 96%; czda;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Dimetylosulfotlenek;(DMSO); min.99,7%; czda;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op.2,5L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D793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Toluen; min.99,7%; czda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Papier wskaźnik do testowania pH w zakresie 1-14; op.5szt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Roztwór buforowy DuraCel firmy Hamilton-certyfikowany; pH=4,01;op.250ml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Roztwór buforowy DuraCel firmy Hamilton-certyfikowany; pH=7,00;op.250ml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6D2C19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4320C" w:rsidRPr="004B4DA2" w:rsidRDefault="0024320C" w:rsidP="0024320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Roztwór buforowy DuraCel firmy Hamilton-certyfikowany; pH=10,01;op.250ml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20C" w:rsidRPr="00FD7937" w:rsidRDefault="0024320C" w:rsidP="0024320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4320C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20C" w:rsidRPr="004B4DA2" w:rsidRDefault="0024320C" w:rsidP="0024320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320C" w:rsidRPr="004B4DA2" w:rsidRDefault="0024320C" w:rsidP="0024320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4320C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20C" w:rsidRPr="004B4DA2" w:rsidRDefault="0024320C" w:rsidP="0024320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320C" w:rsidRPr="004B4DA2" w:rsidRDefault="0024320C" w:rsidP="0024320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4320C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20C" w:rsidRPr="004B4DA2" w:rsidRDefault="0024320C" w:rsidP="0024320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0C" w:rsidRPr="004B4DA2" w:rsidRDefault="0024320C" w:rsidP="0024320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4320C" w:rsidRPr="004B4DA2" w:rsidRDefault="0024320C" w:rsidP="0024320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lastRenderedPageBreak/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B6968">
        <w:rPr>
          <w:rFonts w:ascii="Arial Narrow" w:hAnsi="Arial Narrow" w:cs="Arial"/>
          <w:b/>
          <w:sz w:val="20"/>
          <w:szCs w:val="20"/>
        </w:rPr>
        <w:t>30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CD2760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116E56" w:rsidRPr="00D54995" w:rsidRDefault="00116E56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t>Cz. I</w:t>
      </w:r>
      <w:r w:rsidR="002B1D99">
        <w:rPr>
          <w:rFonts w:ascii="Arial Narrow" w:hAnsi="Arial Narrow" w:cs="Tahoma"/>
          <w:b/>
          <w:sz w:val="24"/>
          <w:szCs w:val="24"/>
          <w:u w:val="single"/>
        </w:rPr>
        <w:t>I</w:t>
      </w:r>
    </w:p>
    <w:p w:rsidR="00116E56" w:rsidRPr="00206605" w:rsidRDefault="00116E56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1134"/>
        <w:gridCol w:w="776"/>
        <w:gridCol w:w="1276"/>
        <w:gridCol w:w="1417"/>
      </w:tblGrid>
      <w:tr w:rsidR="00116E56" w:rsidRPr="004B4DA2" w:rsidTr="00EB6968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116E56" w:rsidRPr="004B4DA2" w:rsidRDefault="00116E56" w:rsidP="00BA6DC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16E56" w:rsidRPr="004B4DA2" w:rsidRDefault="00116E56" w:rsidP="00BA6DC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E56" w:rsidRPr="004B4DA2" w:rsidRDefault="00116E56" w:rsidP="00BA6DC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116E56" w:rsidRPr="004B4DA2" w:rsidRDefault="00116E56" w:rsidP="00BA6DC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17" w:type="dxa"/>
          </w:tcPr>
          <w:p w:rsidR="00116E56" w:rsidRPr="004B4DA2" w:rsidRDefault="00116E56" w:rsidP="00BA6DC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16E56" w:rsidRDefault="00116E56" w:rsidP="00BA6DC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16E56" w:rsidRDefault="00116E56" w:rsidP="00BA6DC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116E56" w:rsidRPr="004B4DA2" w:rsidRDefault="00116E56" w:rsidP="00BA6DC0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6E56" w:rsidRPr="004B4DA2" w:rsidRDefault="00116E56" w:rsidP="00BA6DC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116E56" w:rsidRPr="004B4DA2" w:rsidRDefault="00116E56" w:rsidP="00BA6DC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6E56" w:rsidRPr="004B4DA2" w:rsidRDefault="00116E56" w:rsidP="00BA6DC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116E56" w:rsidRPr="004B4DA2" w:rsidRDefault="00116E56" w:rsidP="00BA6DC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116E56" w:rsidRPr="004B4DA2" w:rsidRDefault="00116E56" w:rsidP="00BA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116E56" w:rsidRPr="004B4DA2" w:rsidRDefault="00116E56" w:rsidP="00BA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116E56" w:rsidRPr="004B4DA2" w:rsidRDefault="00116E56" w:rsidP="00BA6DC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116E56" w:rsidRPr="004B4DA2" w:rsidTr="00EB6968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116E56" w:rsidRPr="004B4DA2" w:rsidRDefault="00116E56" w:rsidP="00BA6DC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E56" w:rsidRPr="004B4DA2" w:rsidRDefault="00116E56" w:rsidP="00BA6DC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:rsidR="00116E56" w:rsidRPr="004B4DA2" w:rsidRDefault="00116E56" w:rsidP="00BA6DC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6E56" w:rsidRPr="004B4DA2" w:rsidRDefault="00116E56" w:rsidP="00BA6DC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6E56" w:rsidRPr="004B4DA2" w:rsidRDefault="00116E56" w:rsidP="00BA6DC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116E56" w:rsidRPr="004B4DA2" w:rsidRDefault="00116E56" w:rsidP="00BA6DC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116E56" w:rsidRPr="004B4DA2" w:rsidRDefault="00116E56" w:rsidP="00BA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eastAsiaTheme="minorHAnsi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Ammonium iron(II) sulfate hexahydrate; ACS reagent; 99%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CAS:7783-85-9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op.500g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Alginic acid sodium salt from brown algae; low viscosity;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CAS:9005-38-3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op.500g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Pr="004B4DA2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Hemoglobin from bovie blood; suitable for protease substrate, substrate power;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CAS:9006-02-0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Op.25g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α</w:t>
            </w: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-Pinene;98%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CAS:80-56-8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Op.5ml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(-)-</w:t>
            </w:r>
            <w:r w:rsidRPr="00FD7937">
              <w:rPr>
                <w:rFonts w:ascii="Arial Narrow" w:hAnsi="Arial Narrow"/>
                <w:sz w:val="20"/>
                <w:szCs w:val="20"/>
              </w:rPr>
              <w:t>β</w:t>
            </w: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-Pinene;99%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CAS:18172-67-3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Op.250ml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(R)-(+)-Limonene;97%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CAS:5989-27-5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Op.100ml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Myrcene; technical grade;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CAS:123-35-3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Op.100mL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D-(-)-Ribose; ≥98%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CAS:50-69-1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Op.100g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Glycogen from bivine liver; Type IX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CAS:9005-79-2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Collagen from bovine Achilles tendon; power, suitable for substrate for collagenase;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CAS:9007-34-5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α</w:t>
            </w: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- Chymotrypsin from bivine pancreas; Type II, lyophilized power, ≥40 units/mg protein;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CAS:9004-07-3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Op.500mg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Bovine Serum Albumin; lyophilized power, ≥96% (agarose gel electrophoresis)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CAS:9048-46-8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Lactalbumin;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CAS:9013-90-5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Op.500g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605FC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Palmitic acid; ≥99%;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CAS:57-10-3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EB6968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03B47" w:rsidRDefault="00803B47" w:rsidP="00803B4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 xml:space="preserve">Cholesteryl palmitate; ≥96%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CAS:601-34-3</w:t>
            </w:r>
          </w:p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Producent…….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Op.1g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03B47" w:rsidRPr="00FD7937" w:rsidRDefault="00803B47" w:rsidP="00803B4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BA6DC0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B47" w:rsidRPr="004B4DA2" w:rsidRDefault="00803B47" w:rsidP="00803B4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B47" w:rsidRPr="004B4DA2" w:rsidRDefault="00803B47" w:rsidP="00803B4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BA6DC0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B47" w:rsidRPr="004B4DA2" w:rsidRDefault="00803B47" w:rsidP="00803B4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47" w:rsidRPr="004B4DA2" w:rsidRDefault="00803B47" w:rsidP="00803B4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803B47" w:rsidRPr="004B4DA2" w:rsidTr="00BA6DC0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B47" w:rsidRPr="004B4DA2" w:rsidRDefault="00803B47" w:rsidP="00803B4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47" w:rsidRPr="004B4DA2" w:rsidRDefault="00803B47" w:rsidP="00803B4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03B47" w:rsidRPr="004B4DA2" w:rsidRDefault="00803B47" w:rsidP="00803B4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116E56" w:rsidRDefault="00116E56" w:rsidP="00116E56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116E56" w:rsidRPr="00AD76B6" w:rsidRDefault="00116E56" w:rsidP="00116E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B6968">
        <w:rPr>
          <w:rFonts w:ascii="Arial Narrow" w:hAnsi="Arial Narrow" w:cs="Arial"/>
          <w:b/>
          <w:sz w:val="20"/>
          <w:szCs w:val="20"/>
        </w:rPr>
        <w:t>30</w:t>
      </w:r>
      <w:r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116E56" w:rsidRPr="00CD2760" w:rsidRDefault="00116E56" w:rsidP="00116E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116E56" w:rsidRPr="00CD2760" w:rsidRDefault="00116E56" w:rsidP="00116E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0739A5" w:rsidRPr="00D54995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>
        <w:rPr>
          <w:rFonts w:ascii="Arial Narrow" w:hAnsi="Arial Narrow" w:cs="Tahoma"/>
          <w:b/>
          <w:sz w:val="24"/>
          <w:szCs w:val="24"/>
          <w:u w:val="single"/>
        </w:rPr>
        <w:t>C</w:t>
      </w:r>
      <w:r w:rsidR="000739A5" w:rsidRPr="00D54995">
        <w:rPr>
          <w:rFonts w:ascii="Arial Narrow" w:hAnsi="Arial Narrow" w:cs="Tahoma"/>
          <w:b/>
          <w:sz w:val="24"/>
          <w:szCs w:val="24"/>
          <w:u w:val="single"/>
        </w:rPr>
        <w:t>z. II</w:t>
      </w:r>
      <w:r>
        <w:rPr>
          <w:rFonts w:ascii="Arial Narrow" w:hAnsi="Arial Narrow" w:cs="Tahoma"/>
          <w:b/>
          <w:sz w:val="24"/>
          <w:szCs w:val="24"/>
          <w:u w:val="single"/>
        </w:rPr>
        <w:t>I</w:t>
      </w:r>
    </w:p>
    <w:p w:rsidR="000739A5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418"/>
        <w:gridCol w:w="1059"/>
        <w:gridCol w:w="567"/>
        <w:gridCol w:w="1276"/>
        <w:gridCol w:w="1417"/>
      </w:tblGrid>
      <w:tr w:rsidR="000739A5" w:rsidRPr="004B4DA2" w:rsidTr="001F291E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18" w:type="dxa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0739A5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0739A5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0739A5" w:rsidRPr="004B4DA2" w:rsidTr="001F291E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EB6968" w:rsidRPr="004B4DA2" w:rsidTr="003C5EC4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B6968" w:rsidRPr="004B4DA2" w:rsidRDefault="00EB6968" w:rsidP="00EB6968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pacing w:after="0"/>
              <w:rPr>
                <w:rFonts w:ascii="Arial Narrow" w:eastAsiaTheme="minorHAnsi" w:hAnsi="Arial Narrow"/>
                <w:b/>
                <w:bCs/>
                <w:sz w:val="20"/>
                <w:szCs w:val="20"/>
                <w:lang w:val="en-US"/>
              </w:rPr>
            </w:pPr>
            <w:r w:rsidRPr="00FD7937">
              <w:rPr>
                <w:rStyle w:val="Pogrubienie"/>
                <w:rFonts w:ascii="Arial Narrow" w:hAnsi="Arial Narrow"/>
                <w:b w:val="0"/>
                <w:sz w:val="20"/>
                <w:szCs w:val="20"/>
                <w:lang w:val="en-US"/>
              </w:rPr>
              <w:t>1,1-Diphenyl-2-picrylhydrazyl radical (DPPH);</w:t>
            </w:r>
            <w:r w:rsidRPr="00FD793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Pr="00FD7937">
              <w:rPr>
                <w:rStyle w:val="Pogrubienie"/>
                <w:rFonts w:ascii="Arial Narrow" w:hAnsi="Arial Narrow"/>
                <w:b w:val="0"/>
                <w:sz w:val="20"/>
                <w:szCs w:val="20"/>
                <w:lang w:val="en-US"/>
              </w:rPr>
              <w:t>≥97%(HPLC)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9550D" w:rsidRPr="00FD7937" w:rsidRDefault="0029550D" w:rsidP="0029550D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CAS:1898-66-4</w:t>
            </w:r>
          </w:p>
          <w:p w:rsidR="00EB6968" w:rsidRPr="0029550D" w:rsidRDefault="0029550D" w:rsidP="00EB6968">
            <w:pPr>
              <w:snapToGrid w:val="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29550D">
              <w:rPr>
                <w:rFonts w:ascii="Arial Narrow" w:hAnsi="Arial Narrow"/>
                <w:sz w:val="18"/>
                <w:szCs w:val="18"/>
                <w:lang w:val="en-US"/>
              </w:rPr>
              <w:t>Producent …</w:t>
            </w:r>
            <w:bookmarkStart w:id="0" w:name="_GoBack"/>
            <w:bookmarkEnd w:id="0"/>
            <w:r w:rsidRPr="0029550D">
              <w:rPr>
                <w:rFonts w:ascii="Arial Narrow" w:hAnsi="Arial Narrow"/>
                <w:sz w:val="18"/>
                <w:szCs w:val="18"/>
                <w:lang w:val="en-US"/>
              </w:rPr>
              <w:t>……..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op.5g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D7937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B6968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B6968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B6968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0739A5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0739A5" w:rsidRPr="00AD76B6" w:rsidRDefault="000739A5" w:rsidP="000739A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B6968">
        <w:rPr>
          <w:rFonts w:ascii="Arial Narrow" w:hAnsi="Arial Narrow" w:cs="Arial"/>
          <w:b/>
          <w:sz w:val="20"/>
          <w:szCs w:val="20"/>
        </w:rPr>
        <w:t>30</w:t>
      </w:r>
      <w:r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0739A5" w:rsidRPr="00CD2760" w:rsidRDefault="000739A5" w:rsidP="000739A5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0739A5" w:rsidRPr="00EB6968" w:rsidRDefault="000739A5" w:rsidP="000739A5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EB6968" w:rsidRDefault="00EB6968" w:rsidP="00EB6968">
      <w:pPr>
        <w:spacing w:line="360" w:lineRule="auto"/>
        <w:rPr>
          <w:rFonts w:ascii="Arial Narrow" w:hAnsi="Arial Narrow" w:cs="Arial"/>
          <w:b/>
          <w:u w:val="single"/>
        </w:rPr>
      </w:pPr>
      <w:r w:rsidRPr="00EB6968">
        <w:rPr>
          <w:rFonts w:ascii="Arial Narrow" w:hAnsi="Arial Narrow" w:cs="Arial"/>
          <w:b/>
          <w:u w:val="single"/>
        </w:rPr>
        <w:t>Cz.</w:t>
      </w:r>
      <w:r>
        <w:rPr>
          <w:rFonts w:ascii="Arial Narrow" w:hAnsi="Arial Narrow" w:cs="Arial"/>
          <w:b/>
          <w:u w:val="single"/>
        </w:rPr>
        <w:t xml:space="preserve"> </w:t>
      </w:r>
      <w:r w:rsidRPr="00EB6968">
        <w:rPr>
          <w:rFonts w:ascii="Arial Narrow" w:hAnsi="Arial Narrow" w:cs="Arial"/>
          <w:b/>
          <w:u w:val="single"/>
        </w:rPr>
        <w:t>IV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992"/>
        <w:gridCol w:w="776"/>
        <w:gridCol w:w="1276"/>
        <w:gridCol w:w="1417"/>
      </w:tblGrid>
      <w:tr w:rsidR="00EB6968" w:rsidRPr="004B4DA2" w:rsidTr="007A1BF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EB6968" w:rsidRPr="004B4DA2" w:rsidRDefault="00EB6968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B6968" w:rsidRPr="004B4DA2" w:rsidRDefault="00EB6968" w:rsidP="007A1BF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6968" w:rsidRPr="004B4DA2" w:rsidRDefault="00EB6968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EB6968" w:rsidRPr="004B4DA2" w:rsidRDefault="00EB6968" w:rsidP="007A1BF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</w:tcPr>
          <w:p w:rsidR="00EB6968" w:rsidRPr="004B4DA2" w:rsidRDefault="00EB6968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EB6968" w:rsidRDefault="00EB6968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B6968" w:rsidRPr="004B4DA2" w:rsidRDefault="00EB6968" w:rsidP="007B0E5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968" w:rsidRPr="004B4DA2" w:rsidRDefault="00EB6968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EB6968" w:rsidRPr="004B4DA2" w:rsidRDefault="00EB6968" w:rsidP="007A1BF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B6968" w:rsidRPr="004B4DA2" w:rsidRDefault="00EB6968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EB6968" w:rsidRPr="004B4DA2" w:rsidRDefault="00EB6968" w:rsidP="007A1BF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EB6968" w:rsidRPr="004B4DA2" w:rsidRDefault="00EB6968" w:rsidP="007A1B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EB6968" w:rsidRPr="004B4DA2" w:rsidRDefault="00EB6968" w:rsidP="007A1B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EB6968" w:rsidRPr="004B4DA2" w:rsidRDefault="00EB6968" w:rsidP="007A1BF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B6968" w:rsidRPr="004B4DA2" w:rsidTr="007A1BF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EB6968" w:rsidRPr="004B4DA2" w:rsidRDefault="00EB6968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6968" w:rsidRPr="004B4DA2" w:rsidRDefault="00EB6968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59" w:type="dxa"/>
          </w:tcPr>
          <w:p w:rsidR="00EB6968" w:rsidRPr="004B4DA2" w:rsidRDefault="00EB6968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968" w:rsidRPr="004B4DA2" w:rsidRDefault="00EB6968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B6968" w:rsidRPr="004B4DA2" w:rsidRDefault="00EB6968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EB6968" w:rsidRPr="004B4DA2" w:rsidRDefault="00EB6968" w:rsidP="007A1BF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EB6968" w:rsidRPr="004B4DA2" w:rsidRDefault="00EB6968" w:rsidP="007A1B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EB6968" w:rsidRPr="004B4DA2" w:rsidTr="007A1BF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B6968" w:rsidRPr="004B4DA2" w:rsidRDefault="00EB6968" w:rsidP="00EB696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spacing w:after="0" w:line="276" w:lineRule="auto"/>
              <w:rPr>
                <w:rFonts w:ascii="Arial Narrow" w:eastAsiaTheme="minorHAnsi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Miernik przewodności (konduktometr), przenośny, z czujnikiem , długość kabla 1m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B6968" w:rsidRPr="004B4DA2" w:rsidTr="007A1BF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B6968" w:rsidRPr="004B4DA2" w:rsidRDefault="00EB6968" w:rsidP="00EB696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 xml:space="preserve">Łaźnia wodna </w:t>
            </w:r>
            <w:r w:rsidRPr="00FD7937">
              <w:rPr>
                <w:rFonts w:ascii="Arial Narrow" w:hAnsi="Arial Narrow"/>
                <w:b/>
                <w:sz w:val="20"/>
                <w:szCs w:val="20"/>
              </w:rPr>
              <w:t xml:space="preserve">4L </w:t>
            </w:r>
            <w:r w:rsidRPr="00FD7937">
              <w:rPr>
                <w:rFonts w:ascii="Arial Narrow" w:hAnsi="Arial Narrow"/>
                <w:sz w:val="20"/>
                <w:szCs w:val="20"/>
              </w:rPr>
              <w:t>ze statywami na probówki; 1,5ml, 15ml i 50ml.</w:t>
            </w:r>
          </w:p>
          <w:p w:rsidR="00EB6968" w:rsidRPr="00FD7937" w:rsidRDefault="00EB6968" w:rsidP="00EB696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(zakres temperatury od +5°C pow. temp. otoczenia do 100°C;</w:t>
            </w:r>
          </w:p>
          <w:p w:rsidR="00EB6968" w:rsidRPr="00FD7937" w:rsidRDefault="00EB6968" w:rsidP="00EB696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cyfrowa regulacja temperatury ze skokiem co 0,1°C)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B6968" w:rsidRPr="004B4DA2" w:rsidTr="007A1BF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B6968" w:rsidRPr="004B4DA2" w:rsidRDefault="00EB6968" w:rsidP="00EB696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Rurka do wiskozymetru HOEPPLERA VISCO BALL (KPG tube 16x1.9x227mm Nr 025 28970235 FUNGILAB)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6968" w:rsidRPr="00FD7937" w:rsidRDefault="00EB6968" w:rsidP="00EB696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B6968" w:rsidRPr="004B4DA2" w:rsidTr="007A1BF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B6968" w:rsidRPr="004B4DA2" w:rsidTr="007A1BF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B6968" w:rsidRPr="004B4DA2" w:rsidTr="007A1BF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968" w:rsidRPr="004B4DA2" w:rsidRDefault="00EB6968" w:rsidP="00EB696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6968" w:rsidRPr="004B4DA2" w:rsidRDefault="00EB6968" w:rsidP="00EB696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EB6968" w:rsidRDefault="00EB6968" w:rsidP="00EB696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EB6968" w:rsidRPr="00AD76B6" w:rsidRDefault="00EB6968" w:rsidP="00EB6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30 dni od dnia podpisania umowy</w:t>
      </w:r>
    </w:p>
    <w:p w:rsidR="00EB6968" w:rsidRPr="00CD2760" w:rsidRDefault="00EB6968" w:rsidP="00EB696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EB6968" w:rsidRPr="00CD2760" w:rsidRDefault="00EB6968" w:rsidP="00EB696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EB6968" w:rsidRDefault="00EB6968" w:rsidP="00EB6968">
      <w:pPr>
        <w:spacing w:line="360" w:lineRule="auto"/>
        <w:rPr>
          <w:rFonts w:ascii="Arial Narrow" w:hAnsi="Arial Narrow" w:cs="Arial"/>
          <w:b/>
          <w:u w:val="single"/>
        </w:rPr>
      </w:pPr>
    </w:p>
    <w:p w:rsidR="00EB6968" w:rsidRDefault="00EB6968" w:rsidP="00EB6968">
      <w:pPr>
        <w:spacing w:line="360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Cz. V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992"/>
        <w:gridCol w:w="776"/>
        <w:gridCol w:w="1276"/>
        <w:gridCol w:w="1417"/>
      </w:tblGrid>
      <w:tr w:rsidR="00EE7771" w:rsidRPr="004B4DA2" w:rsidTr="007A1BF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EE7771" w:rsidRPr="004B4DA2" w:rsidRDefault="00EE7771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7771" w:rsidRPr="004B4DA2" w:rsidRDefault="00EE7771" w:rsidP="007A1BF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771" w:rsidRPr="004B4DA2" w:rsidRDefault="00EE7771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EE7771" w:rsidRPr="004B4DA2" w:rsidRDefault="00EE7771" w:rsidP="007A1BF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</w:tcPr>
          <w:p w:rsidR="00EE7771" w:rsidRPr="004B4DA2" w:rsidRDefault="00EE7771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EE7771" w:rsidRDefault="00EE7771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E7771" w:rsidRPr="004B4DA2" w:rsidRDefault="00EE7771" w:rsidP="007B0E5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7771" w:rsidRPr="004B4DA2" w:rsidRDefault="00EE7771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EE7771" w:rsidRPr="004B4DA2" w:rsidRDefault="00EE7771" w:rsidP="007A1BF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E7771" w:rsidRPr="004B4DA2" w:rsidRDefault="00EE7771" w:rsidP="007A1BF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EE7771" w:rsidRPr="004B4DA2" w:rsidRDefault="00EE7771" w:rsidP="007A1BF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EE7771" w:rsidRPr="004B4DA2" w:rsidRDefault="00EE7771" w:rsidP="007A1B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EE7771" w:rsidRPr="004B4DA2" w:rsidRDefault="00EE7771" w:rsidP="007A1B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EE7771" w:rsidRPr="004B4DA2" w:rsidRDefault="00EE7771" w:rsidP="007A1BF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E7771" w:rsidRPr="004B4DA2" w:rsidTr="007A1BF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EE7771" w:rsidRPr="004B4DA2" w:rsidRDefault="00EE7771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771" w:rsidRPr="004B4DA2" w:rsidRDefault="00EE7771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59" w:type="dxa"/>
          </w:tcPr>
          <w:p w:rsidR="00EE7771" w:rsidRPr="004B4DA2" w:rsidRDefault="00EE7771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7771" w:rsidRPr="004B4DA2" w:rsidRDefault="00EE7771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E7771" w:rsidRPr="004B4DA2" w:rsidRDefault="00EE7771" w:rsidP="007A1BF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EE7771" w:rsidRPr="004B4DA2" w:rsidRDefault="00EE7771" w:rsidP="007A1BF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EE7771" w:rsidRPr="004B4DA2" w:rsidRDefault="00EE7771" w:rsidP="007A1B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EE7771" w:rsidRPr="004B4DA2" w:rsidTr="007A1BF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E7771" w:rsidRPr="004B4DA2" w:rsidRDefault="00EE7771" w:rsidP="00EE7771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eastAsiaTheme="minorHAnsi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Aerometr (0,800-0,850 g/ml)</w:t>
            </w:r>
          </w:p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E7771" w:rsidRPr="004B4DA2" w:rsidTr="007A1BF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E7771" w:rsidRPr="004B4DA2" w:rsidRDefault="00EE7771" w:rsidP="00EE7771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Aerometr (0,850-0,900 g/ml)</w:t>
            </w:r>
          </w:p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E7771" w:rsidRPr="004B4DA2" w:rsidTr="007A1BF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E7771" w:rsidRDefault="00EE7771" w:rsidP="00EE7771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Aerometr (0,900-0,950 g/ml)</w:t>
            </w:r>
          </w:p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E7771" w:rsidRPr="004B4DA2" w:rsidTr="007A1BF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E7771" w:rsidRDefault="00EE7771" w:rsidP="00EE7771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Aerometr (1,000-1,100 g/ml)</w:t>
            </w:r>
          </w:p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E7771" w:rsidRPr="004B4DA2" w:rsidTr="007A1BF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E7771" w:rsidRDefault="00EE7771" w:rsidP="00EE7771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Piknometr szklany, kalibrowany; poj.25ml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E7771" w:rsidRPr="004B4DA2" w:rsidTr="007A1BF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E7771" w:rsidRPr="004B4DA2" w:rsidRDefault="00EE7771" w:rsidP="00EE7771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Łyżeczka chemiczna , podwójna; wys:150mm; rozmiar łyżeczki max. 17x23-22x30 mm); op.5szt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7771" w:rsidRPr="00FD7937" w:rsidRDefault="00EE7771" w:rsidP="00EE777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93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EE7771" w:rsidRPr="004B4DA2" w:rsidTr="007A1BF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7771" w:rsidRPr="004B4DA2" w:rsidRDefault="00EE7771" w:rsidP="00EE777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7771" w:rsidRPr="004B4DA2" w:rsidRDefault="00EE7771" w:rsidP="00EE777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E7771" w:rsidRPr="004B4DA2" w:rsidTr="007A1BF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771" w:rsidRPr="004B4DA2" w:rsidRDefault="00EE7771" w:rsidP="00EE777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7771" w:rsidRPr="004B4DA2" w:rsidRDefault="00EE7771" w:rsidP="00EE777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E7771" w:rsidRPr="004B4DA2" w:rsidTr="007A1BF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771" w:rsidRPr="004B4DA2" w:rsidRDefault="00EE7771" w:rsidP="00EE777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71" w:rsidRPr="004B4DA2" w:rsidRDefault="00EE7771" w:rsidP="00EE777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7771" w:rsidRPr="004B4DA2" w:rsidRDefault="00EE7771" w:rsidP="00EE777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EE7771" w:rsidRDefault="00EE7771" w:rsidP="00EE7771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EE7771" w:rsidRPr="00AD76B6" w:rsidRDefault="00EE7771" w:rsidP="00EE777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30 dni od dnia podpisania umowy</w:t>
      </w:r>
    </w:p>
    <w:p w:rsidR="00EE7771" w:rsidRPr="00CD2760" w:rsidRDefault="00EE7771" w:rsidP="00EE777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EE7771" w:rsidRPr="00CD2760" w:rsidRDefault="00EE7771" w:rsidP="00EE777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26" w:rsidRDefault="00D96926" w:rsidP="004226AF">
      <w:pPr>
        <w:spacing w:after="0" w:line="240" w:lineRule="auto"/>
      </w:pPr>
      <w:r>
        <w:separator/>
      </w:r>
    </w:p>
  </w:endnote>
  <w:endnote w:type="continuationSeparator" w:id="0">
    <w:p w:rsidR="00D96926" w:rsidRDefault="00D9692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9550D">
      <w:rPr>
        <w:noProof/>
      </w:rPr>
      <w:t>4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26" w:rsidRDefault="00D96926" w:rsidP="004226AF">
      <w:pPr>
        <w:spacing w:after="0" w:line="240" w:lineRule="auto"/>
      </w:pPr>
      <w:r>
        <w:separator/>
      </w:r>
    </w:p>
  </w:footnote>
  <w:footnote w:type="continuationSeparator" w:id="0">
    <w:p w:rsidR="00D96926" w:rsidRDefault="00D9692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/DO-120.263.</w:t>
    </w:r>
    <w:r>
      <w:rPr>
        <w:rFonts w:ascii="Arial Narrow" w:hAnsi="Arial Narrow" w:cs="Arial"/>
        <w:bCs/>
        <w:sz w:val="20"/>
      </w:rPr>
      <w:t>0</w:t>
    </w:r>
    <w:r w:rsidR="00F71B24">
      <w:rPr>
        <w:rFonts w:ascii="Arial Narrow" w:hAnsi="Arial Narrow" w:cs="Arial"/>
        <w:bCs/>
        <w:sz w:val="20"/>
      </w:rPr>
      <w:t>59</w:t>
    </w:r>
    <w:r>
      <w:rPr>
        <w:rFonts w:ascii="Arial Narrow" w:hAnsi="Arial Narrow" w:cs="Arial"/>
        <w:bCs/>
        <w:sz w:val="20"/>
      </w:rPr>
      <w:t>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4E62"/>
    <w:rsid w:val="00036149"/>
    <w:rsid w:val="000429F5"/>
    <w:rsid w:val="00047A31"/>
    <w:rsid w:val="0005462F"/>
    <w:rsid w:val="0006585E"/>
    <w:rsid w:val="0006711D"/>
    <w:rsid w:val="000739A5"/>
    <w:rsid w:val="00077D9B"/>
    <w:rsid w:val="000845C4"/>
    <w:rsid w:val="0008698A"/>
    <w:rsid w:val="000A6301"/>
    <w:rsid w:val="000B2E73"/>
    <w:rsid w:val="000C7FD1"/>
    <w:rsid w:val="00105111"/>
    <w:rsid w:val="00110670"/>
    <w:rsid w:val="00114C19"/>
    <w:rsid w:val="00116E56"/>
    <w:rsid w:val="00136909"/>
    <w:rsid w:val="0014076B"/>
    <w:rsid w:val="00155E46"/>
    <w:rsid w:val="0016062E"/>
    <w:rsid w:val="0016556D"/>
    <w:rsid w:val="00172A51"/>
    <w:rsid w:val="00186B02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4320C"/>
    <w:rsid w:val="00267F49"/>
    <w:rsid w:val="0027487F"/>
    <w:rsid w:val="002760B4"/>
    <w:rsid w:val="00276EA4"/>
    <w:rsid w:val="00281B7D"/>
    <w:rsid w:val="00282512"/>
    <w:rsid w:val="002834F0"/>
    <w:rsid w:val="00286EFD"/>
    <w:rsid w:val="002871EF"/>
    <w:rsid w:val="00293D20"/>
    <w:rsid w:val="0029550D"/>
    <w:rsid w:val="002A1E9D"/>
    <w:rsid w:val="002A7967"/>
    <w:rsid w:val="002B1D99"/>
    <w:rsid w:val="002C3996"/>
    <w:rsid w:val="002D052C"/>
    <w:rsid w:val="002E5581"/>
    <w:rsid w:val="00335A9F"/>
    <w:rsid w:val="0035298B"/>
    <w:rsid w:val="00354340"/>
    <w:rsid w:val="0037228F"/>
    <w:rsid w:val="003A56D3"/>
    <w:rsid w:val="003B6352"/>
    <w:rsid w:val="003B7326"/>
    <w:rsid w:val="003C18C6"/>
    <w:rsid w:val="003F7C1E"/>
    <w:rsid w:val="004226AF"/>
    <w:rsid w:val="00423376"/>
    <w:rsid w:val="00423750"/>
    <w:rsid w:val="00430129"/>
    <w:rsid w:val="00433EDB"/>
    <w:rsid w:val="00450FE9"/>
    <w:rsid w:val="0045702F"/>
    <w:rsid w:val="0047052C"/>
    <w:rsid w:val="004736C3"/>
    <w:rsid w:val="00476A2C"/>
    <w:rsid w:val="004809B0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864"/>
    <w:rsid w:val="00674F9B"/>
    <w:rsid w:val="006905AB"/>
    <w:rsid w:val="00691FB6"/>
    <w:rsid w:val="00692424"/>
    <w:rsid w:val="006A1AE9"/>
    <w:rsid w:val="006B0995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90817"/>
    <w:rsid w:val="007A41C1"/>
    <w:rsid w:val="007B0E5C"/>
    <w:rsid w:val="007E098C"/>
    <w:rsid w:val="007E3BF7"/>
    <w:rsid w:val="007E7AF0"/>
    <w:rsid w:val="00803B47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76767"/>
    <w:rsid w:val="00992BA4"/>
    <w:rsid w:val="009C7DC3"/>
    <w:rsid w:val="009D5B1C"/>
    <w:rsid w:val="009F6F8D"/>
    <w:rsid w:val="00A05595"/>
    <w:rsid w:val="00A13DE0"/>
    <w:rsid w:val="00A17AA7"/>
    <w:rsid w:val="00A33230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5E12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E16B1"/>
    <w:rsid w:val="00BE3CE9"/>
    <w:rsid w:val="00C03C54"/>
    <w:rsid w:val="00C17EBE"/>
    <w:rsid w:val="00C24E5B"/>
    <w:rsid w:val="00C2613D"/>
    <w:rsid w:val="00C301F2"/>
    <w:rsid w:val="00C441A1"/>
    <w:rsid w:val="00C441FE"/>
    <w:rsid w:val="00C45761"/>
    <w:rsid w:val="00C515EA"/>
    <w:rsid w:val="00C607F7"/>
    <w:rsid w:val="00C66B18"/>
    <w:rsid w:val="00C833AC"/>
    <w:rsid w:val="00CC57A6"/>
    <w:rsid w:val="00CC71DF"/>
    <w:rsid w:val="00CD2760"/>
    <w:rsid w:val="00CE1D7A"/>
    <w:rsid w:val="00D020BF"/>
    <w:rsid w:val="00D41069"/>
    <w:rsid w:val="00D54995"/>
    <w:rsid w:val="00D64B94"/>
    <w:rsid w:val="00D7042B"/>
    <w:rsid w:val="00D80EA6"/>
    <w:rsid w:val="00D817C8"/>
    <w:rsid w:val="00D96926"/>
    <w:rsid w:val="00DB4FB9"/>
    <w:rsid w:val="00E00B00"/>
    <w:rsid w:val="00E36FCC"/>
    <w:rsid w:val="00E408C8"/>
    <w:rsid w:val="00E40A46"/>
    <w:rsid w:val="00EB02ED"/>
    <w:rsid w:val="00EB6968"/>
    <w:rsid w:val="00EC02F3"/>
    <w:rsid w:val="00EC3B84"/>
    <w:rsid w:val="00EC4A4E"/>
    <w:rsid w:val="00EE4A6C"/>
    <w:rsid w:val="00EE7771"/>
    <w:rsid w:val="00F12932"/>
    <w:rsid w:val="00F250B6"/>
    <w:rsid w:val="00F2605E"/>
    <w:rsid w:val="00F3482F"/>
    <w:rsid w:val="00F4600A"/>
    <w:rsid w:val="00F56CC6"/>
    <w:rsid w:val="00F60059"/>
    <w:rsid w:val="00F60BEA"/>
    <w:rsid w:val="00F71B24"/>
    <w:rsid w:val="00F91482"/>
    <w:rsid w:val="00FA261A"/>
    <w:rsid w:val="00FB2AFF"/>
    <w:rsid w:val="00FC6846"/>
    <w:rsid w:val="00FD2DA1"/>
    <w:rsid w:val="00FD7BD6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799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B69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6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9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30BD-2717-4C2B-8028-70DD381B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1</cp:lastModifiedBy>
  <cp:revision>94</cp:revision>
  <cp:lastPrinted>2019-02-14T11:57:00Z</cp:lastPrinted>
  <dcterms:created xsi:type="dcterms:W3CDTF">2017-07-03T12:03:00Z</dcterms:created>
  <dcterms:modified xsi:type="dcterms:W3CDTF">2019-08-13T07:04:00Z</dcterms:modified>
</cp:coreProperties>
</file>