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8A161B">
        <w:rPr>
          <w:rFonts w:ascii="Arial Narrow" w:hAnsi="Arial Narrow" w:cs="Arial"/>
          <w:b/>
          <w:bCs/>
          <w:sz w:val="20"/>
          <w:szCs w:val="20"/>
        </w:rPr>
        <w:t>137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6B4BFE" w:rsidRDefault="006B4BF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Pr="00D62FE7" w:rsidRDefault="0006585E" w:rsidP="002871EF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D62FE7">
        <w:rPr>
          <w:rFonts w:ascii="Arial Narrow" w:hAnsi="Arial Narrow" w:cs="Arial"/>
          <w:b/>
          <w:sz w:val="20"/>
          <w:szCs w:val="20"/>
        </w:rPr>
        <w:t>OFERTA</w:t>
      </w:r>
    </w:p>
    <w:p w:rsidR="00077D9B" w:rsidRPr="00D62FE7" w:rsidRDefault="00077D9B" w:rsidP="002871EF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>(wzór)</w:t>
      </w:r>
    </w:p>
    <w:p w:rsidR="005C7E46" w:rsidRDefault="005C7E46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62FE7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D62FE7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62FE7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62FE7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62FE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D62FE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D62FE7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D62FE7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D62FE7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D62FE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D62FE7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D62FE7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D62FE7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D62FE7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D62FE7" w:rsidRDefault="004226AF" w:rsidP="003C18C6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  <w:r w:rsidRPr="00D62FE7">
        <w:rPr>
          <w:rFonts w:ascii="Arial Narrow" w:eastAsia="Calibri" w:hAnsi="Arial Narrow"/>
          <w:sz w:val="20"/>
        </w:rPr>
        <w:t xml:space="preserve">składamy niniejszą ofertę dotyczącą zapytania: </w:t>
      </w:r>
    </w:p>
    <w:p w:rsidR="00155E46" w:rsidRPr="00D62FE7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62FE7">
        <w:rPr>
          <w:rFonts w:ascii="Arial Narrow" w:hAnsi="Arial Narrow"/>
          <w:b/>
          <w:sz w:val="20"/>
          <w:szCs w:val="20"/>
        </w:rPr>
        <w:t>Dostawa odczynników</w:t>
      </w:r>
      <w:r w:rsidR="003C18C6" w:rsidRPr="00D62FE7">
        <w:rPr>
          <w:rFonts w:ascii="Arial Narrow" w:hAnsi="Arial Narrow"/>
          <w:b/>
          <w:sz w:val="20"/>
          <w:szCs w:val="20"/>
        </w:rPr>
        <w:t xml:space="preserve"> chemiczn</w:t>
      </w:r>
      <w:r w:rsidRPr="00D62FE7">
        <w:rPr>
          <w:rFonts w:ascii="Arial Narrow" w:hAnsi="Arial Narrow"/>
          <w:b/>
          <w:sz w:val="20"/>
          <w:szCs w:val="20"/>
        </w:rPr>
        <w:t>ych</w:t>
      </w:r>
      <w:r w:rsidR="007420AF" w:rsidRPr="00D62FE7">
        <w:rPr>
          <w:rFonts w:ascii="Arial Narrow" w:hAnsi="Arial Narrow"/>
          <w:b/>
          <w:sz w:val="20"/>
          <w:szCs w:val="20"/>
        </w:rPr>
        <w:t>.</w:t>
      </w:r>
    </w:p>
    <w:p w:rsidR="0006515A" w:rsidRDefault="0006515A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4784" w:rsidRPr="00D62FE7" w:rsidRDefault="00594784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D62FE7">
        <w:rPr>
          <w:rFonts w:ascii="Arial Narrow" w:hAnsi="Arial Narrow" w:cs="Arial"/>
          <w:b/>
          <w:szCs w:val="20"/>
        </w:rPr>
        <w:t>Cz.</w:t>
      </w:r>
      <w:r w:rsidR="003D1ED0">
        <w:rPr>
          <w:rFonts w:ascii="Arial Narrow" w:hAnsi="Arial Narrow" w:cs="Arial"/>
          <w:b/>
          <w:szCs w:val="20"/>
        </w:rPr>
        <w:t xml:space="preserve"> 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594784" w:rsidRPr="00D62FE7" w:rsidTr="00984900">
        <w:trPr>
          <w:trHeight w:hRule="exact" w:val="846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484" w:type="dxa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Producent,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Nr katalogowy,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Numer CAS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Cena jednostkowa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(zł) 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827694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484" w:type="dxa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635F32" w:rsidRPr="00D62FE7" w:rsidTr="00827694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 xml:space="preserve">Octan potasu  100g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635F32" w:rsidRPr="00D62FE7" w:rsidTr="00E474FF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Alkohol izoamylowy 1000 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E474FF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635F32" w:rsidRPr="00D62FE7" w:rsidRDefault="00635F32" w:rsidP="00635F32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CTAB Hexadecyltrimethylammonium bromide 100g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E474FF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635F32" w:rsidRPr="00D62FE7" w:rsidRDefault="00635F32" w:rsidP="00635F32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β</w:t>
            </w: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 xml:space="preserve"> – merkaptoetano 100 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E474FF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635F32" w:rsidRPr="00D62FE7" w:rsidRDefault="00635F32" w:rsidP="00635F32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 xml:space="preserve">Sorbitol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62FE7">
                <w:rPr>
                  <w:rFonts w:ascii="Arial Narrow" w:eastAsia="Times New Roman" w:hAnsi="Arial Narrow" w:cs="Arial Narrow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6C2281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635F32" w:rsidRPr="00D62FE7" w:rsidRDefault="00635F32" w:rsidP="00635F32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 xml:space="preserve">Chlorek kobaltu czda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62FE7">
                <w:rPr>
                  <w:rFonts w:ascii="Arial Narrow" w:eastAsia="Times New Roman" w:hAnsi="Arial Narrow" w:cs="Arial Narrow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:rsidR="00635F32" w:rsidRPr="00D62FE7" w:rsidRDefault="00635F32" w:rsidP="00635F3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:rsidR="00635F32" w:rsidRPr="00D62FE7" w:rsidRDefault="00635F32" w:rsidP="00635F3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2,3,5-Triphenylotetrazolium chloride 98% 10g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Kwas octowy lodowaty r-r  99,5% czda</w:t>
            </w:r>
          </w:p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 xml:space="preserve">500 ml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 xml:space="preserve">1-Naphthylacetic acid 50 ml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6-Benzylaminopurine 50 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Aceton cz.d.a. 1000 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Płyn RRK-12 1000ml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Chlorek sodu cz.d.a. 1000g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Alkohol etylowy 96% cz.d.a. 500ml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 xml:space="preserve">n-Dodecanoyl-N-methylglycine, Sarkosyl L </w:t>
            </w:r>
            <w:r w:rsidR="00097F7D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 xml:space="preserve">       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62FE7">
                <w:rPr>
                  <w:rFonts w:ascii="Arial Narrow" w:eastAsia="Times New Roman" w:hAnsi="Arial Narrow" w:cs="Arial Narrow"/>
                  <w:sz w:val="20"/>
                  <w:szCs w:val="20"/>
                  <w:lang w:val="en-US" w:eastAsia="pl-PL"/>
                </w:rPr>
                <w:t>50 g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594784" w:rsidRPr="00D62FE7" w:rsidRDefault="00594784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3C18C6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Słownie złotych cena ofertowa brutto</w:t>
      </w:r>
      <w:r w:rsidRPr="00D62FE7">
        <w:rPr>
          <w:rFonts w:ascii="Arial Narrow" w:hAnsi="Arial Narrow" w:cs="Arial"/>
          <w:szCs w:val="20"/>
        </w:rPr>
        <w:t xml:space="preserve">  …………………………………………………………………………,…/100</w:t>
      </w:r>
    </w:p>
    <w:p w:rsidR="00D62FE7" w:rsidRDefault="00D62FE7" w:rsidP="00D62FE7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D62FE7" w:rsidRPr="00D62FE7" w:rsidRDefault="00D62FE7" w:rsidP="00D62FE7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lastRenderedPageBreak/>
        <w:t>Warunki realizacji zamówienia</w:t>
      </w:r>
      <w:r w:rsidRPr="00D62FE7">
        <w:rPr>
          <w:rFonts w:ascii="Arial Narrow" w:hAnsi="Arial Narrow" w:cs="Arial"/>
          <w:szCs w:val="20"/>
        </w:rPr>
        <w:t>: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Odczynniki o klasie czystości cz.d.a.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Podane w opisach numery katalogowe odczynników wynikają z potrzeby kontynuacji badań w oparciu o takie same odczynniki jak również z charakteru posiadanej aparatury wymagającej konkretnych materiałów.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realizacji zamówienia – 14 dni od daty podpisania umowy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płatności – 30 dni od daty otrzymania prawidłowo wystawionej faktury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Gwarancja -  min. 6 miesięcy od daty dostarczenia zamówienia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Szczegółowe warunki realizacji zamówienia określa wzór Umowy stanowiący Załącznik nr 2 do niniejszego Zapytania ofertowego.</w:t>
      </w:r>
    </w:p>
    <w:p w:rsidR="0006515A" w:rsidRDefault="0006515A" w:rsidP="0006515A">
      <w:pPr>
        <w:pStyle w:val="Tekstpodstawowy"/>
        <w:rPr>
          <w:rFonts w:ascii="Arial Narrow" w:hAnsi="Arial Narrow" w:cs="Arial"/>
          <w:b/>
          <w:szCs w:val="20"/>
        </w:rPr>
      </w:pPr>
    </w:p>
    <w:p w:rsidR="0006515A" w:rsidRPr="0006515A" w:rsidRDefault="0006515A" w:rsidP="0006515A">
      <w:pPr>
        <w:pStyle w:val="Tekstpodstawowy"/>
        <w:rPr>
          <w:rFonts w:ascii="Arial Narrow" w:hAnsi="Arial Narrow" w:cs="Arial"/>
          <w:b/>
          <w:szCs w:val="20"/>
        </w:rPr>
      </w:pPr>
      <w:r w:rsidRPr="0006515A">
        <w:rPr>
          <w:rFonts w:ascii="Arial Narrow" w:hAnsi="Arial Narrow" w:cs="Arial"/>
          <w:b/>
          <w:szCs w:val="20"/>
        </w:rPr>
        <w:t>Akceptujemy warunki realizacji zamówienia: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Termin realizacji zamówienia – 14 dni od daty podpisania umowy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Termin płatności – 30 dni od daty otrzymania prawidłowo wystawionej faktury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Gwarancja -  6 miesięcy od daty dostarczenia towaru</w:t>
      </w:r>
    </w:p>
    <w:p w:rsidR="008B0778" w:rsidRDefault="008B0778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6515A" w:rsidRDefault="0006515A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3D1ED0" w:rsidRDefault="003D1ED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4784" w:rsidRPr="00D62FE7" w:rsidRDefault="00594784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D62FE7">
        <w:rPr>
          <w:rFonts w:ascii="Arial Narrow" w:hAnsi="Arial Narrow" w:cs="Arial"/>
          <w:b/>
          <w:szCs w:val="20"/>
        </w:rPr>
        <w:t>Cz. I</w:t>
      </w:r>
      <w:r w:rsidR="003D1ED0">
        <w:rPr>
          <w:rFonts w:ascii="Arial Narrow" w:hAnsi="Arial Narrow" w:cs="Arial"/>
          <w:b/>
          <w:szCs w:val="20"/>
        </w:rPr>
        <w:t>I</w:t>
      </w:r>
      <w:r w:rsidRPr="00D62FE7">
        <w:rPr>
          <w:rFonts w:ascii="Arial Narrow" w:hAnsi="Arial Narrow" w:cs="Arial"/>
          <w:b/>
          <w:szCs w:val="20"/>
        </w:rPr>
        <w:t xml:space="preserve"> 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059"/>
        <w:gridCol w:w="709"/>
        <w:gridCol w:w="567"/>
        <w:gridCol w:w="1276"/>
        <w:gridCol w:w="1417"/>
      </w:tblGrid>
      <w:tr w:rsidR="00594784" w:rsidRPr="00D62FE7" w:rsidTr="00984900">
        <w:trPr>
          <w:trHeight w:hRule="exact" w:val="1128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059" w:type="dxa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Producent,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Nr katalogowyNumer CAS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Cena jednostkowa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(zł) 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6B4BF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752973" w:rsidRPr="00D62FE7" w:rsidTr="006B4BFE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752973" w:rsidRPr="00D62FE7" w:rsidRDefault="00752973" w:rsidP="00FA1550">
            <w:pPr>
              <w:tabs>
                <w:tab w:val="left" w:pos="330"/>
              </w:tabs>
              <w:spacing w:after="0" w:line="276" w:lineRule="auto"/>
              <w:ind w:left="36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Zestaw do izolacji genomowego DNA z różnego materiału - EXTRACTME GENOMIC DNA KIT (EM13), na 50 izolacji - EM13-50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752973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752973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Szt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6B4BFE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752973" w:rsidRPr="00D62FE7" w:rsidRDefault="00752973" w:rsidP="00FA15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DB0AB4">
            <w:pPr>
              <w:snapToGrid w:val="0"/>
              <w:spacing w:after="0" w:line="276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Zestaw do izolacji plazmidowego DNA - EXTRACTME PLASMID DNA KIT (EM01) – na 50 izolacji - EM01-50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3" w:rsidRPr="00D62FE7" w:rsidRDefault="00752973" w:rsidP="0075297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75297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6B4BFE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752973" w:rsidRPr="00D62FE7" w:rsidRDefault="00752973" w:rsidP="00FA15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DB0AB4">
            <w:pPr>
              <w:snapToGrid w:val="0"/>
              <w:spacing w:after="0" w:line="276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/>
                <w:color w:val="000000"/>
                <w:kern w:val="36"/>
                <w:sz w:val="20"/>
                <w:szCs w:val="20"/>
                <w:lang w:eastAsia="pl-PL"/>
              </w:rPr>
              <w:t xml:space="preserve">Enzym restrykcyjny EcoRI (Abo)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3" w:rsidRPr="00D62FE7" w:rsidRDefault="00752973" w:rsidP="0075297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752973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6B4BFE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752973" w:rsidRPr="00D62FE7" w:rsidRDefault="00752973" w:rsidP="00FA15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DB0AB4">
            <w:pPr>
              <w:snapToGrid w:val="0"/>
              <w:spacing w:after="0" w:line="276" w:lineRule="auto"/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>Bufor obciążający – 5x DNA loading buffer ready-to-use (Abo)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3" w:rsidRPr="00D62FE7" w:rsidRDefault="00752973" w:rsidP="0075297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752973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827694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594784" w:rsidRPr="00D62FE7" w:rsidRDefault="00594784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4784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Słownie złotych cena ofertowa brutto</w:t>
      </w:r>
      <w:r w:rsidRPr="00D62FE7">
        <w:rPr>
          <w:rFonts w:ascii="Arial Narrow" w:hAnsi="Arial Narrow" w:cs="Arial"/>
          <w:szCs w:val="20"/>
        </w:rPr>
        <w:t xml:space="preserve">  …………………………………………………………………………,…/100</w:t>
      </w:r>
    </w:p>
    <w:p w:rsidR="00507017" w:rsidRPr="00D62FE7" w:rsidRDefault="00507017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341BEB" w:rsidRPr="00D62FE7" w:rsidRDefault="00341BEB" w:rsidP="00341BE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Warunki realizacji zamówienia</w:t>
      </w:r>
      <w:r w:rsidRPr="00D62FE7">
        <w:rPr>
          <w:rFonts w:ascii="Arial Narrow" w:hAnsi="Arial Narrow" w:cs="Arial"/>
          <w:szCs w:val="20"/>
        </w:rPr>
        <w:t>: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Odczynniki o klasie czystości cz.d.a.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Podane w opisach numery katalogowe odczynników wynikają z potrzeby kontynuacji badań w oparciu o takie same odczynniki jak również z charakteru posiadanej aparatury wymagającej konkretnych materiałów.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realizacji zamówienia – 14 dni od daty podpisania umowy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płatności – 30 dni od daty otrzymania prawidłowo wystawionej faktury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Gwarancja -  min. 6 miesięcy od daty dostarczenia zamówienia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Szczegółowe warunki realizacji zamówienia określa wzór Umowy stanowiący Załącznik nr 2 do niniejszego Zapytania ofertowego.</w:t>
      </w:r>
    </w:p>
    <w:p w:rsidR="0006515A" w:rsidRDefault="0006515A" w:rsidP="0006515A">
      <w:pPr>
        <w:pStyle w:val="Tekstpodstawowy"/>
        <w:rPr>
          <w:rFonts w:ascii="Arial Narrow" w:hAnsi="Arial Narrow" w:cs="Arial"/>
          <w:b/>
          <w:szCs w:val="20"/>
        </w:rPr>
      </w:pPr>
    </w:p>
    <w:p w:rsidR="003D1ED0" w:rsidRDefault="003D1ED0" w:rsidP="0006515A">
      <w:pPr>
        <w:pStyle w:val="Tekstpodstawowy"/>
        <w:rPr>
          <w:rFonts w:ascii="Arial Narrow" w:hAnsi="Arial Narrow" w:cs="Arial"/>
          <w:b/>
          <w:szCs w:val="20"/>
        </w:rPr>
      </w:pPr>
    </w:p>
    <w:p w:rsidR="003D1ED0" w:rsidRDefault="003D1ED0" w:rsidP="0006515A">
      <w:pPr>
        <w:pStyle w:val="Tekstpodstawowy"/>
        <w:rPr>
          <w:rFonts w:ascii="Arial Narrow" w:hAnsi="Arial Narrow" w:cs="Arial"/>
          <w:b/>
          <w:szCs w:val="20"/>
        </w:rPr>
      </w:pPr>
    </w:p>
    <w:p w:rsidR="0006515A" w:rsidRPr="0006515A" w:rsidRDefault="0006515A" w:rsidP="0006515A">
      <w:pPr>
        <w:pStyle w:val="Tekstpodstawowy"/>
        <w:rPr>
          <w:rFonts w:ascii="Arial Narrow" w:hAnsi="Arial Narrow" w:cs="Arial"/>
          <w:b/>
          <w:szCs w:val="20"/>
        </w:rPr>
      </w:pPr>
      <w:r w:rsidRPr="0006515A">
        <w:rPr>
          <w:rFonts w:ascii="Arial Narrow" w:hAnsi="Arial Narrow" w:cs="Arial"/>
          <w:b/>
          <w:szCs w:val="20"/>
        </w:rPr>
        <w:lastRenderedPageBreak/>
        <w:t>Akceptujemy warunki realizacji zamówienia: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Termin realizacji zamówienia – 14 dni od daty podpisania umowy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Termin płatności – 30 dni od daty otrzymania prawidłowo wystawionej faktury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Gwarancja -  6 miesięcy od daty dostarczenia towaru</w:t>
      </w:r>
    </w:p>
    <w:p w:rsidR="00341BEB" w:rsidRPr="00D62FE7" w:rsidRDefault="00341BE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4784" w:rsidRPr="00D62FE7" w:rsidRDefault="00594784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D62FE7">
        <w:rPr>
          <w:rFonts w:ascii="Arial Narrow" w:hAnsi="Arial Narrow" w:cs="Arial"/>
          <w:b/>
          <w:szCs w:val="20"/>
        </w:rPr>
        <w:t>Cz.</w:t>
      </w:r>
      <w:r w:rsidR="008B0778" w:rsidRPr="00D62FE7">
        <w:rPr>
          <w:rFonts w:ascii="Arial Narrow" w:hAnsi="Arial Narrow" w:cs="Arial"/>
          <w:b/>
          <w:szCs w:val="20"/>
        </w:rPr>
        <w:t xml:space="preserve"> </w:t>
      </w:r>
      <w:r w:rsidR="003D1ED0">
        <w:rPr>
          <w:rFonts w:ascii="Arial Narrow" w:hAnsi="Arial Narrow" w:cs="Arial"/>
          <w:b/>
          <w:szCs w:val="20"/>
        </w:rPr>
        <w:t>III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594784" w:rsidRPr="00D62FE7" w:rsidTr="00984900">
        <w:trPr>
          <w:trHeight w:hRule="exact" w:val="948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484" w:type="dxa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Producent,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Nr katalogowy,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Numer CAS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Cena jednostkowa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(zł) 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827694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484" w:type="dxa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594784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40650A" w:rsidP="0040650A">
            <w:pPr>
              <w:tabs>
                <w:tab w:val="left" w:pos="330"/>
              </w:tabs>
              <w:spacing w:after="0" w:line="276" w:lineRule="auto"/>
              <w:ind w:left="360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0" w:rsidRPr="00D62FE7" w:rsidRDefault="00FA1550" w:rsidP="00FA1550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 xml:space="preserve">Prec Plus Protein WesternC Std </w:t>
            </w:r>
          </w:p>
          <w:p w:rsidR="00594784" w:rsidRPr="00D62FE7" w:rsidRDefault="00FA1550" w:rsidP="00FA1550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(wzorzec białek do elektroforezy 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D62FE7" w:rsidRDefault="00594784" w:rsidP="00827694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D62FE7" w:rsidRDefault="00FA1550" w:rsidP="00827694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FA1550" w:rsidP="00827694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94784" w:rsidRPr="00D62FE7" w:rsidRDefault="00594784" w:rsidP="0082769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594784" w:rsidRPr="00D62FE7" w:rsidRDefault="00594784" w:rsidP="0082769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827694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FA1550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4784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bookmarkStart w:id="0" w:name="_GoBack"/>
      <w:bookmarkEnd w:id="0"/>
      <w:r w:rsidRPr="00D62FE7">
        <w:rPr>
          <w:rFonts w:ascii="Arial Narrow" w:hAnsi="Arial Narrow" w:cs="Arial"/>
          <w:b/>
          <w:szCs w:val="20"/>
        </w:rPr>
        <w:t>Słownie złotych cena ofertowa brutto</w:t>
      </w:r>
      <w:r w:rsidRPr="00D62FE7">
        <w:rPr>
          <w:rFonts w:ascii="Arial Narrow" w:hAnsi="Arial Narrow" w:cs="Arial"/>
          <w:szCs w:val="20"/>
        </w:rPr>
        <w:t xml:space="preserve">  …………………………………………………………………………,…/100</w:t>
      </w:r>
    </w:p>
    <w:p w:rsidR="00FA1550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341BEB" w:rsidRPr="00D62FE7" w:rsidRDefault="00341BEB" w:rsidP="00341BE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Warunki realizacji zamówienia</w:t>
      </w:r>
      <w:r w:rsidRPr="00D62FE7">
        <w:rPr>
          <w:rFonts w:ascii="Arial Narrow" w:hAnsi="Arial Narrow" w:cs="Arial"/>
          <w:szCs w:val="20"/>
        </w:rPr>
        <w:t>: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Odczynniki o klasie czystości cz.d.a.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Podane w opisach numery katalogowe odczynników wynikają z potrzeby kontynuacji badań w oparciu o takie same odczynniki jak również z charakteru posiadanej aparatury wymagającej konkretnych materiałów.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realizacji zamówienia – 14 dni od daty podpisania umowy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płatności – 30 dni od daty otrzymania prawidłowo wystawionej faktury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Gwarancja -  min. 6 miesięcy od daty dostarczenia zamówienia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Szczegółowe warunki realizacji zamówienia określa wzór Umowy stanowiący Załącznik nr 2 do niniejszego Zapytania ofertowego.</w:t>
      </w:r>
    </w:p>
    <w:p w:rsidR="00FA1550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D62FE7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D62FE7">
        <w:rPr>
          <w:rFonts w:ascii="Arial Narrow" w:hAnsi="Arial Narrow" w:cs="Arial"/>
          <w:b/>
          <w:szCs w:val="20"/>
        </w:rPr>
        <w:t>Akceptujemy w</w:t>
      </w:r>
      <w:r w:rsidR="004226AF" w:rsidRPr="00D62FE7">
        <w:rPr>
          <w:rFonts w:ascii="Arial Narrow" w:hAnsi="Arial Narrow" w:cs="Arial"/>
          <w:b/>
          <w:szCs w:val="20"/>
        </w:rPr>
        <w:t>arunki realizacji zamówienia:</w:t>
      </w:r>
    </w:p>
    <w:p w:rsidR="004226AF" w:rsidRPr="0006515A" w:rsidRDefault="004226AF" w:rsidP="0006515A">
      <w:pPr>
        <w:pStyle w:val="Bezodstpw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06515A">
        <w:rPr>
          <w:rFonts w:ascii="Arial Narrow" w:hAnsi="Arial Narrow"/>
          <w:sz w:val="20"/>
          <w:szCs w:val="20"/>
        </w:rPr>
        <w:t xml:space="preserve">Termin realizacji zamówienia – </w:t>
      </w:r>
      <w:r w:rsidR="00FA1550" w:rsidRPr="0006515A">
        <w:rPr>
          <w:rFonts w:ascii="Arial Narrow" w:hAnsi="Arial Narrow"/>
          <w:sz w:val="20"/>
          <w:szCs w:val="20"/>
        </w:rPr>
        <w:t>14 dni</w:t>
      </w:r>
      <w:r w:rsidR="00F56CC6" w:rsidRPr="0006515A">
        <w:rPr>
          <w:rFonts w:ascii="Arial Narrow" w:hAnsi="Arial Narrow"/>
          <w:sz w:val="20"/>
          <w:szCs w:val="20"/>
        </w:rPr>
        <w:t xml:space="preserve"> </w:t>
      </w:r>
      <w:r w:rsidR="00EC4A4E" w:rsidRPr="0006515A">
        <w:rPr>
          <w:rFonts w:ascii="Arial Narrow" w:hAnsi="Arial Narrow"/>
          <w:sz w:val="20"/>
          <w:szCs w:val="20"/>
        </w:rPr>
        <w:t>od daty podpisania umowy</w:t>
      </w:r>
    </w:p>
    <w:p w:rsidR="004226AF" w:rsidRPr="0006515A" w:rsidRDefault="004226AF" w:rsidP="0006515A">
      <w:pPr>
        <w:pStyle w:val="Bezodstpw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06515A">
        <w:rPr>
          <w:rFonts w:ascii="Arial Narrow" w:hAnsi="Arial Narrow"/>
          <w:sz w:val="20"/>
          <w:szCs w:val="20"/>
        </w:rPr>
        <w:t xml:space="preserve">Termin płatności – </w:t>
      </w:r>
      <w:r w:rsidR="00EC4A4E" w:rsidRPr="0006515A">
        <w:rPr>
          <w:rFonts w:ascii="Arial Narrow" w:hAnsi="Arial Narrow"/>
          <w:sz w:val="20"/>
          <w:szCs w:val="20"/>
        </w:rPr>
        <w:t>30 dni od daty otrzymania prawidłowo wystawionej faktury</w:t>
      </w:r>
    </w:p>
    <w:p w:rsidR="00FA1550" w:rsidRPr="0006515A" w:rsidRDefault="00FA1550" w:rsidP="0006515A">
      <w:pPr>
        <w:pStyle w:val="Bezodstpw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06515A">
        <w:rPr>
          <w:rFonts w:ascii="Arial Narrow" w:hAnsi="Arial Narrow"/>
          <w:sz w:val="20"/>
          <w:szCs w:val="20"/>
        </w:rPr>
        <w:t xml:space="preserve">Gwarancja -  </w:t>
      </w:r>
      <w:r w:rsidR="005F167E" w:rsidRPr="0006515A">
        <w:rPr>
          <w:rFonts w:ascii="Arial Narrow" w:hAnsi="Arial Narrow"/>
          <w:sz w:val="20"/>
          <w:szCs w:val="20"/>
        </w:rPr>
        <w:t>6 miesięcy od daty dostarczenia towaru</w:t>
      </w:r>
    </w:p>
    <w:p w:rsidR="00507017" w:rsidRPr="00D62FE7" w:rsidRDefault="00507017" w:rsidP="00507017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:rsidR="00286EFD" w:rsidRPr="00D62FE7" w:rsidRDefault="00286EFD" w:rsidP="00286EFD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D62FE7">
        <w:rPr>
          <w:rFonts w:ascii="Arial Narrow" w:hAnsi="Arial Narrow" w:cs="Tahoma"/>
          <w:b/>
          <w:bCs/>
          <w:sz w:val="20"/>
          <w:szCs w:val="20"/>
        </w:rPr>
        <w:t>Składając ofertę oświadczam / oświadczamy, że:</w:t>
      </w:r>
    </w:p>
    <w:p w:rsidR="00286EFD" w:rsidRPr="00D62FE7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D62FE7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D62FE7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D62FE7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D62FE7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/>
          <w:sz w:val="20"/>
          <w:szCs w:val="20"/>
        </w:rPr>
        <w:t xml:space="preserve">…………………………………………, </w:t>
      </w:r>
      <w:r w:rsidRPr="00D62FE7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D62FE7" w:rsidRDefault="0022771C" w:rsidP="00286EFD">
      <w:pPr>
        <w:pStyle w:val="Akapitzlist"/>
        <w:spacing w:line="276" w:lineRule="auto"/>
        <w:ind w:left="75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286EFD" w:rsidRPr="00D62FE7">
        <w:rPr>
          <w:rFonts w:ascii="Arial Narrow" w:hAnsi="Arial Narrow" w:cs="Arial"/>
          <w:sz w:val="20"/>
          <w:szCs w:val="20"/>
        </w:rPr>
        <w:t>Imię i nazwisko</w:t>
      </w:r>
    </w:p>
    <w:p w:rsidR="00286EFD" w:rsidRPr="00D62FE7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Tahoma"/>
          <w:sz w:val="20"/>
          <w:szCs w:val="20"/>
        </w:rPr>
        <w:t>5.</w:t>
      </w:r>
      <w:r w:rsidRPr="00D62FE7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D62FE7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D62FE7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lastRenderedPageBreak/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D70" w:rsidRDefault="008F0D70" w:rsidP="004226AF">
      <w:pPr>
        <w:spacing w:after="0" w:line="240" w:lineRule="auto"/>
      </w:pPr>
      <w:r>
        <w:separator/>
      </w:r>
    </w:p>
  </w:endnote>
  <w:endnote w:type="continuationSeparator" w:id="0">
    <w:p w:rsidR="008F0D70" w:rsidRDefault="008F0D7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40650A">
      <w:rPr>
        <w:noProof/>
      </w:rPr>
      <w:t>1</w:t>
    </w:r>
    <w:r>
      <w:fldChar w:fldCharType="end"/>
    </w:r>
  </w:p>
  <w:p w:rsidR="000B1294" w:rsidRDefault="008F0D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D70" w:rsidRDefault="008F0D70" w:rsidP="004226AF">
      <w:pPr>
        <w:spacing w:after="0" w:line="240" w:lineRule="auto"/>
      </w:pPr>
      <w:r>
        <w:separator/>
      </w:r>
    </w:p>
  </w:footnote>
  <w:footnote w:type="continuationSeparator" w:id="0">
    <w:p w:rsidR="008F0D70" w:rsidRDefault="008F0D7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BD4DB7">
      <w:rPr>
        <w:rFonts w:ascii="Arial Narrow" w:hAnsi="Arial Narrow" w:cs="Arial"/>
        <w:bCs/>
        <w:sz w:val="20"/>
      </w:rPr>
      <w:t>2</w:t>
    </w:r>
    <w:r w:rsidR="00594784">
      <w:rPr>
        <w:rFonts w:ascii="Arial Narrow" w:hAnsi="Arial Narrow" w:cs="Arial"/>
        <w:bCs/>
        <w:sz w:val="20"/>
      </w:rPr>
      <w:t>9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A127DBB"/>
    <w:multiLevelType w:val="hybridMultilevel"/>
    <w:tmpl w:val="8D268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C6B78"/>
    <w:multiLevelType w:val="hybridMultilevel"/>
    <w:tmpl w:val="4CEEC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56E90"/>
    <w:multiLevelType w:val="hybridMultilevel"/>
    <w:tmpl w:val="C8CCD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 w15:restartNumberingAfterBreak="0">
    <w:nsid w:val="7E32140A"/>
    <w:multiLevelType w:val="hybridMultilevel"/>
    <w:tmpl w:val="DCC8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3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8"/>
  </w:num>
  <w:num w:numId="14">
    <w:abstractNumId w:val="6"/>
  </w:num>
  <w:num w:numId="15">
    <w:abstractNumId w:val="5"/>
  </w:num>
  <w:num w:numId="16">
    <w:abstractNumId w:val="17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15A"/>
    <w:rsid w:val="0006585E"/>
    <w:rsid w:val="0006711D"/>
    <w:rsid w:val="00077D9B"/>
    <w:rsid w:val="000845C4"/>
    <w:rsid w:val="0008698A"/>
    <w:rsid w:val="00097F7D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2771C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2D6439"/>
    <w:rsid w:val="00335A9F"/>
    <w:rsid w:val="00341BEB"/>
    <w:rsid w:val="00354340"/>
    <w:rsid w:val="003B6352"/>
    <w:rsid w:val="003B7326"/>
    <w:rsid w:val="003C18C6"/>
    <w:rsid w:val="003D1ED0"/>
    <w:rsid w:val="003F7C1E"/>
    <w:rsid w:val="0040650A"/>
    <w:rsid w:val="004226AF"/>
    <w:rsid w:val="00423750"/>
    <w:rsid w:val="00430129"/>
    <w:rsid w:val="00433EDB"/>
    <w:rsid w:val="00450FE9"/>
    <w:rsid w:val="0045702F"/>
    <w:rsid w:val="0046420F"/>
    <w:rsid w:val="0047052C"/>
    <w:rsid w:val="004736C3"/>
    <w:rsid w:val="00496FA1"/>
    <w:rsid w:val="004B4DA2"/>
    <w:rsid w:val="004B70BE"/>
    <w:rsid w:val="004C40F7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4784"/>
    <w:rsid w:val="005964F1"/>
    <w:rsid w:val="005974D2"/>
    <w:rsid w:val="005A27DC"/>
    <w:rsid w:val="005C0E75"/>
    <w:rsid w:val="005C7E46"/>
    <w:rsid w:val="005E2862"/>
    <w:rsid w:val="005F167E"/>
    <w:rsid w:val="00610095"/>
    <w:rsid w:val="006248EE"/>
    <w:rsid w:val="00635F32"/>
    <w:rsid w:val="00650892"/>
    <w:rsid w:val="00664BF4"/>
    <w:rsid w:val="00674F9B"/>
    <w:rsid w:val="006905AB"/>
    <w:rsid w:val="00692424"/>
    <w:rsid w:val="006A1AE9"/>
    <w:rsid w:val="006B4BFE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52973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161B"/>
    <w:rsid w:val="008A2C56"/>
    <w:rsid w:val="008B0778"/>
    <w:rsid w:val="008F0D70"/>
    <w:rsid w:val="008F78E3"/>
    <w:rsid w:val="00912582"/>
    <w:rsid w:val="0091778C"/>
    <w:rsid w:val="00976767"/>
    <w:rsid w:val="00984900"/>
    <w:rsid w:val="00992BA4"/>
    <w:rsid w:val="009C7DC3"/>
    <w:rsid w:val="009D5B1C"/>
    <w:rsid w:val="009F6F8D"/>
    <w:rsid w:val="00A006F2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74409"/>
    <w:rsid w:val="00B8707C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CE6E4A"/>
    <w:rsid w:val="00D020BF"/>
    <w:rsid w:val="00D41069"/>
    <w:rsid w:val="00D62FE7"/>
    <w:rsid w:val="00D64B94"/>
    <w:rsid w:val="00D7042B"/>
    <w:rsid w:val="00D7695B"/>
    <w:rsid w:val="00D80EA6"/>
    <w:rsid w:val="00D817C8"/>
    <w:rsid w:val="00DB0AB4"/>
    <w:rsid w:val="00DB4FB9"/>
    <w:rsid w:val="00DF2B82"/>
    <w:rsid w:val="00E00B00"/>
    <w:rsid w:val="00E36FCC"/>
    <w:rsid w:val="00E408C8"/>
    <w:rsid w:val="00E40A46"/>
    <w:rsid w:val="00E51BA1"/>
    <w:rsid w:val="00EC02F3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1550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66E3D7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CDA47-E82D-4DB0-A65E-155F1FA53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1027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82</cp:revision>
  <cp:lastPrinted>2018-12-11T07:08:00Z</cp:lastPrinted>
  <dcterms:created xsi:type="dcterms:W3CDTF">2017-07-03T12:03:00Z</dcterms:created>
  <dcterms:modified xsi:type="dcterms:W3CDTF">2018-12-11T07:11:00Z</dcterms:modified>
</cp:coreProperties>
</file>